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A3" w:rsidRPr="00D206E8" w:rsidRDefault="00A930A3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Storia</w:t>
      </w:r>
    </w:p>
    <w:p w:rsidR="00A930A3" w:rsidRPr="00D206E8" w:rsidRDefault="00A930A3" w:rsidP="00D206E8"/>
    <w:p w:rsidR="00A930A3" w:rsidRPr="00ED788E" w:rsidRDefault="00A930A3" w:rsidP="002548B1">
      <w:r w:rsidRPr="00ED788E">
        <w:t>CLASSE</w:t>
      </w:r>
      <w:r w:rsidRPr="00722FC6">
        <w:rPr>
          <w:b/>
          <w:bCs/>
        </w:rPr>
        <w:tab/>
      </w:r>
      <w:r>
        <w:rPr>
          <w:b/>
          <w:bCs/>
        </w:rPr>
        <w:t>3BL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 xml:space="preserve">a.s. </w:t>
      </w:r>
      <w:r w:rsidRPr="00D206E8">
        <w:rPr>
          <w:b/>
          <w:bCs/>
        </w:rPr>
        <w:t>20</w:t>
      </w:r>
      <w:r>
        <w:rPr>
          <w:b/>
          <w:bCs/>
        </w:rPr>
        <w:t>15</w:t>
      </w:r>
      <w:r w:rsidRPr="00D206E8">
        <w:rPr>
          <w:b/>
          <w:bCs/>
        </w:rPr>
        <w:t>/</w:t>
      </w:r>
      <w:r>
        <w:rPr>
          <w:b/>
          <w:bCs/>
        </w:rPr>
        <w:t>16</w:t>
      </w:r>
    </w:p>
    <w:p w:rsidR="00A930A3" w:rsidRPr="00D206E8" w:rsidRDefault="00A930A3" w:rsidP="00D206E8"/>
    <w:p w:rsidR="00A930A3" w:rsidRPr="00722FC6" w:rsidRDefault="00A930A3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Elia Morandi</w:t>
      </w:r>
    </w:p>
    <w:p w:rsidR="00A930A3" w:rsidRDefault="00A930A3" w:rsidP="0041276B"/>
    <w:p w:rsidR="00A930A3" w:rsidRPr="00316254" w:rsidRDefault="00A930A3" w:rsidP="00316254">
      <w:pPr>
        <w:pStyle w:val="NormalWeb"/>
        <w:spacing w:after="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</w:rPr>
        <w:t>TESTO</w:t>
      </w:r>
      <w:r>
        <w:t xml:space="preserve">: </w:t>
      </w:r>
      <w:r>
        <w:tab/>
      </w:r>
      <w:r w:rsidRPr="00316254">
        <w:rPr>
          <w:rFonts w:ascii="Arial" w:hAnsi="Arial" w:cs="Arial"/>
          <w:sz w:val="22"/>
          <w:szCs w:val="22"/>
        </w:rPr>
        <w:t xml:space="preserve">N.B.: Il programma qui di seguito indicato è stato svolto da tre docenti (chi scrive è l’ultimo in ordine di tempo) che si sono succeduti nell’insegnamento della storia nella classe 3BL. </w:t>
      </w:r>
    </w:p>
    <w:p w:rsidR="00A930A3" w:rsidRPr="00316254" w:rsidRDefault="00A930A3" w:rsidP="00316254">
      <w:pPr>
        <w:ind w:left="1416" w:hanging="1416"/>
        <w:jc w:val="both"/>
        <w:rPr>
          <w:rFonts w:cs="Arial"/>
          <w:szCs w:val="22"/>
        </w:rPr>
      </w:pPr>
    </w:p>
    <w:p w:rsidR="00A930A3" w:rsidRPr="00316254" w:rsidRDefault="00A930A3" w:rsidP="00316254">
      <w:pPr>
        <w:pStyle w:val="NormalWeb"/>
        <w:spacing w:after="0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ab/>
      </w:r>
      <w:r w:rsidRPr="00316254">
        <w:rPr>
          <w:rFonts w:ascii="Arial" w:hAnsi="Arial" w:cs="Arial"/>
          <w:sz w:val="22"/>
          <w:szCs w:val="22"/>
        </w:rPr>
        <w:tab/>
      </w:r>
      <w:r w:rsidRPr="00316254">
        <w:rPr>
          <w:rFonts w:ascii="Arial" w:hAnsi="Arial" w:cs="Arial"/>
          <w:b/>
          <w:sz w:val="22"/>
          <w:szCs w:val="22"/>
        </w:rPr>
        <w:t>P</w:t>
      </w:r>
      <w:r w:rsidRPr="00316254">
        <w:rPr>
          <w:rFonts w:ascii="Arial" w:hAnsi="Arial" w:cs="Arial"/>
          <w:b/>
          <w:bCs/>
          <w:sz w:val="22"/>
          <w:szCs w:val="22"/>
        </w:rPr>
        <w:t>rogramma svolto dalla prof.ssa De Cian (16.9 – 26.11.2015)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società feudale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L’impero carolingio: presupposti e significato storico politico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Impero carolingio e impero ottoniano: due modelli a confronto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monachesimo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Monachesimo e rinnovamento religioso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Chiesa e potere politico nell’XI sec.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crociate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lotta per le investiture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Medioevo europeo nei secc. VIII-XI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Basso Medioevo: la rivoluzione agricola dei secc. XI-XII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rivoluzione commerciale dei secc. XI-XII e la nascita dei comuni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quadro politico europeo nei secc. XII-XIII: impero e papato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quadro politico europeo nei secc. XI-XIII: l’impero germanico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quadro politico europeo nei secc. XI-XIII: le monarchie nazionali (Francia e Inghilterra)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monarchie nazionali (Francia e Inghilterra): confronto fra diverse forme di potere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Disagio e rinnovamento religioso nei secc. XI-XIII</w:t>
      </w:r>
    </w:p>
    <w:p w:rsidR="00A930A3" w:rsidRPr="00316254" w:rsidRDefault="00A930A3" w:rsidP="00316254">
      <w:pPr>
        <w:pStyle w:val="NormalWeb"/>
        <w:spacing w:after="0"/>
        <w:ind w:left="1418"/>
        <w:jc w:val="both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Disagio e rinnovamento religioso nei secc. XI-XIII: nuovi ordini monastici e nascita delle università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tardo Medioevo: crisi e trasformazione di papato e impero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Papato e impero nel Trecento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b/>
          <w:bCs/>
          <w:sz w:val="22"/>
          <w:szCs w:val="22"/>
        </w:rPr>
        <w:t>Programma svolto dalla prof.ssa Bortolami (16.12.2015 – 14.1.2016)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crisi del Trecento: la cattività avignonese; le cause naturali e socio-economiche dell’epidemia di peste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guerra dei Cent’anni: cause remote e prossime; le due fasi e gli esiti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rivolta dei ciompi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passaggio dal Comune alla Signoria: Milano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passaggio dal Comune alla Signoria: Firenze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 caratteri generali dello Stato Pontificio nel Quattrocento</w:t>
      </w:r>
    </w:p>
    <w:p w:rsidR="00A930A3" w:rsidRDefault="00A930A3" w:rsidP="00316254">
      <w:pPr>
        <w:pStyle w:val="NormalWeb"/>
        <w:spacing w:after="0"/>
        <w:ind w:left="708" w:firstLine="708"/>
        <w:rPr>
          <w:rFonts w:ascii="Arial" w:hAnsi="Arial" w:cs="Arial"/>
          <w:b/>
          <w:bCs/>
          <w:sz w:val="22"/>
          <w:szCs w:val="22"/>
        </w:rPr>
      </w:pP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b/>
          <w:bCs/>
          <w:sz w:val="22"/>
          <w:szCs w:val="22"/>
        </w:rPr>
        <w:t>Programma svolto dal prof. Morandi (21.1 – 8.6.2016)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situazione politica italiana tra Tre e Quattrocento fino alla pace di Lodi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La nascita della Spagna moderna, la </w:t>
      </w:r>
      <w:r w:rsidRPr="00316254">
        <w:rPr>
          <w:rFonts w:ascii="Arial" w:hAnsi="Arial" w:cs="Arial"/>
          <w:i/>
          <w:iCs/>
          <w:sz w:val="22"/>
          <w:szCs w:val="22"/>
        </w:rPr>
        <w:t>reconquista</w:t>
      </w:r>
      <w:r w:rsidRPr="00316254">
        <w:rPr>
          <w:rFonts w:ascii="Arial" w:hAnsi="Arial" w:cs="Arial"/>
          <w:sz w:val="22"/>
          <w:szCs w:val="22"/>
        </w:rPr>
        <w:t xml:space="preserve"> e le vicende di ebrei e </w:t>
      </w:r>
      <w:r w:rsidRPr="00316254">
        <w:rPr>
          <w:rFonts w:ascii="Arial" w:hAnsi="Arial" w:cs="Arial"/>
          <w:i/>
          <w:iCs/>
          <w:sz w:val="22"/>
          <w:szCs w:val="22"/>
        </w:rPr>
        <w:t>moriscos</w:t>
      </w:r>
    </w:p>
    <w:p w:rsidR="00A930A3" w:rsidRPr="00316254" w:rsidRDefault="00A930A3" w:rsidP="00316254">
      <w:pPr>
        <w:pStyle w:val="NormalWeb"/>
        <w:spacing w:after="0"/>
        <w:ind w:left="1418"/>
        <w:jc w:val="both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 portoghesi in Africa e in India e la fine del monopolio veneziano nel commercio con l’oriente; l’ascesa di Anversa</w:t>
      </w:r>
    </w:p>
    <w:p w:rsidR="00A930A3" w:rsidRPr="00316254" w:rsidRDefault="00A930A3" w:rsidP="00316254">
      <w:pPr>
        <w:pStyle w:val="NormalWeb"/>
        <w:spacing w:after="0"/>
        <w:ind w:left="1418"/>
        <w:jc w:val="both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scoperta dell’America e lo spostamento dell’asse geopolitico dal Mediterraneo agli oceani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L’incontro tra spagnoli e indigeni americani; lo sfruttamento del Nuovo Mondo 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I </w:t>
      </w:r>
      <w:r w:rsidRPr="00316254">
        <w:rPr>
          <w:rFonts w:ascii="Arial" w:hAnsi="Arial" w:cs="Arial"/>
          <w:i/>
          <w:iCs/>
          <w:sz w:val="22"/>
          <w:szCs w:val="22"/>
        </w:rPr>
        <w:t>conquistadores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l’Europa e l’Italia all’inizio del Cinquecento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mire francesi sull’Italia: Carlo VIII e Luigi XII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L’elezione a imperatore di Carlo V; il ruolo dei banchieri tedeschi (Fugger)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Gli obiettivi di politica estera di Carlo V; la rivolta dei </w:t>
      </w:r>
      <w:r w:rsidRPr="00316254">
        <w:rPr>
          <w:rFonts w:ascii="Arial" w:hAnsi="Arial" w:cs="Arial"/>
          <w:i/>
          <w:iCs/>
          <w:sz w:val="22"/>
          <w:szCs w:val="22"/>
        </w:rPr>
        <w:t>Comuneros</w:t>
      </w:r>
      <w:r w:rsidRPr="00316254">
        <w:rPr>
          <w:rFonts w:ascii="Arial" w:hAnsi="Arial" w:cs="Arial"/>
          <w:sz w:val="22"/>
          <w:szCs w:val="22"/>
        </w:rPr>
        <w:t xml:space="preserve"> in Spagna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Gli scontri tra Carlo V e Francesco I per il Ducato di Milano; il sacco di Roma 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pace di Cateau-Cambresis e l’inizio dell’egemonia spagnola in Italia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Il quadro complessivo dei mutamenti geopolitici tra Quattro e Cinquecento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croniche difficoltà finanziarie dei re di Spagna e le fragili basi dell’economia spagnola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Antefatti della Riforma luterana: i precedenti movimenti di rinnovamento della Chiesa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Erasmo da Rotterdam e i suoi scritti; la vendita delle indulgenze e le tesi di Lutero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dottrina secondo Lutero; le reazioni del papa, dell’imperatore e dei principi tedeschi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Lutero e i contadini; altri movimenti riformatori radicali in Germania (gli anabattisti)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tensioni tra Carlo V e i principi protestanti fino alla pace di Augusta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Economia e società nel Cinquecento: crescita demografica e rivoluzione dei prezzi</w:t>
      </w:r>
    </w:p>
    <w:p w:rsidR="00A930A3" w:rsidRPr="00316254" w:rsidRDefault="00A930A3" w:rsidP="00316254">
      <w:pPr>
        <w:pStyle w:val="NormalWeb"/>
        <w:spacing w:after="0"/>
        <w:ind w:left="708" w:firstLine="70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riforma in Svizzera: le esperienze di Zwingli e Calvino; il significato di “teocrazia”</w:t>
      </w:r>
    </w:p>
    <w:p w:rsidR="00A930A3" w:rsidRPr="00316254" w:rsidRDefault="00A930A3" w:rsidP="00316254">
      <w:pPr>
        <w:pStyle w:val="NormalWeb"/>
        <w:spacing w:after="0"/>
        <w:ind w:left="1418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La risposta cattolica alla riforma protestante: la nascita di nuovi ordini (i gesuiti)</w:t>
      </w:r>
    </w:p>
    <w:p w:rsidR="00A930A3" w:rsidRPr="00316254" w:rsidRDefault="00A930A3" w:rsidP="00316254">
      <w:pPr>
        <w:pStyle w:val="NormalWeb"/>
        <w:spacing w:after="0"/>
        <w:ind w:left="709" w:firstLine="709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 xml:space="preserve">Il Concilio di Trento e la “Controriforma” </w:t>
      </w:r>
    </w:p>
    <w:p w:rsidR="00A930A3" w:rsidRPr="00316254" w:rsidRDefault="00A930A3" w:rsidP="00316254">
      <w:pPr>
        <w:pStyle w:val="NormalWeb"/>
        <w:spacing w:after="0"/>
        <w:ind w:left="1418"/>
        <w:jc w:val="both"/>
        <w:rPr>
          <w:rFonts w:ascii="Arial" w:hAnsi="Arial" w:cs="Arial"/>
          <w:sz w:val="22"/>
          <w:szCs w:val="22"/>
        </w:rPr>
      </w:pPr>
      <w:r w:rsidRPr="00316254">
        <w:rPr>
          <w:rFonts w:ascii="Arial" w:hAnsi="Arial" w:cs="Arial"/>
          <w:sz w:val="22"/>
          <w:szCs w:val="22"/>
        </w:rPr>
        <w:t>Le guerre di religione in Francia e l’editto di Nantes; le differenze tra la pace di Augusta e l’editto di Nantes</w:t>
      </w:r>
    </w:p>
    <w:p w:rsidR="00A930A3" w:rsidRDefault="00A930A3" w:rsidP="0041276B"/>
    <w:p w:rsidR="00A930A3" w:rsidRDefault="00A930A3" w:rsidP="0041276B"/>
    <w:p w:rsidR="00A930A3" w:rsidRDefault="00A930A3" w:rsidP="0041276B"/>
    <w:p w:rsidR="00A930A3" w:rsidRDefault="00A930A3" w:rsidP="0041276B"/>
    <w:p w:rsidR="00A930A3" w:rsidRDefault="00A930A3" w:rsidP="0041276B"/>
    <w:p w:rsidR="00A930A3" w:rsidRDefault="00A930A3" w:rsidP="0041276B"/>
    <w:p w:rsidR="00A930A3" w:rsidRDefault="00A930A3" w:rsidP="0041276B"/>
    <w:p w:rsidR="00A930A3" w:rsidRPr="00D26AEA" w:rsidRDefault="00A930A3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A930A3" w:rsidRDefault="00A930A3" w:rsidP="00D206E8"/>
    <w:p w:rsidR="00A930A3" w:rsidRPr="00316254" w:rsidRDefault="00A930A3" w:rsidP="00316254">
      <w:pPr>
        <w:ind w:left="6372" w:firstLine="708"/>
        <w:rPr>
          <w:i/>
        </w:rPr>
      </w:pPr>
      <w:r w:rsidRPr="00316254">
        <w:rPr>
          <w:i/>
        </w:rPr>
        <w:t>Elia Morandi</w:t>
      </w:r>
    </w:p>
    <w:p w:rsidR="00A930A3" w:rsidRDefault="00A930A3" w:rsidP="00D206E8"/>
    <w:p w:rsidR="00A930A3" w:rsidRPr="00D26AEA" w:rsidRDefault="00A930A3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A930A3" w:rsidRPr="00D206E8" w:rsidRDefault="00A930A3" w:rsidP="00D206E8"/>
    <w:sectPr w:rsidR="00A930A3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0A3" w:rsidRDefault="00A930A3">
      <w:r>
        <w:separator/>
      </w:r>
    </w:p>
  </w:endnote>
  <w:endnote w:type="continuationSeparator" w:id="0">
    <w:p w:rsidR="00A930A3" w:rsidRDefault="00A93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0A3" w:rsidRPr="00811B3F" w:rsidRDefault="00A930A3" w:rsidP="00811B3F">
    <w:pPr>
      <w:bidi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0A3" w:rsidRDefault="00A930A3">
      <w:r>
        <w:separator/>
      </w:r>
    </w:p>
  </w:footnote>
  <w:footnote w:type="continuationSeparator" w:id="0">
    <w:p w:rsidR="00A930A3" w:rsidRDefault="00A93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0A3" w:rsidRDefault="00A930A3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.5pt;height:32.25pt" fillcolor="window">
          <v:imagedata r:id="rId1" o:title=""/>
        </v:shape>
      </w:pict>
    </w:r>
  </w:p>
  <w:p w:rsidR="00A930A3" w:rsidRPr="006664C7" w:rsidRDefault="00A930A3" w:rsidP="00274004">
    <w:pPr>
      <w:pStyle w:val="Heading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A930A3" w:rsidRPr="006D51B4" w:rsidRDefault="00A930A3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A930A3" w:rsidRPr="00274004" w:rsidRDefault="00A930A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F1F"/>
    <w:rsid w:val="000549EB"/>
    <w:rsid w:val="000B3F85"/>
    <w:rsid w:val="000F4BFE"/>
    <w:rsid w:val="001229C9"/>
    <w:rsid w:val="001836BF"/>
    <w:rsid w:val="001A07E3"/>
    <w:rsid w:val="001B3B56"/>
    <w:rsid w:val="001B7608"/>
    <w:rsid w:val="001F5508"/>
    <w:rsid w:val="00205CD1"/>
    <w:rsid w:val="00217D8E"/>
    <w:rsid w:val="00227202"/>
    <w:rsid w:val="002548B1"/>
    <w:rsid w:val="00255E8C"/>
    <w:rsid w:val="00274004"/>
    <w:rsid w:val="002D72DD"/>
    <w:rsid w:val="00303665"/>
    <w:rsid w:val="00316254"/>
    <w:rsid w:val="00335B01"/>
    <w:rsid w:val="00367A38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B6F71"/>
    <w:rsid w:val="00634E4A"/>
    <w:rsid w:val="006455E4"/>
    <w:rsid w:val="006664C7"/>
    <w:rsid w:val="006C6C06"/>
    <w:rsid w:val="006D51B4"/>
    <w:rsid w:val="006F6763"/>
    <w:rsid w:val="00722FC6"/>
    <w:rsid w:val="00732DE8"/>
    <w:rsid w:val="007D2E50"/>
    <w:rsid w:val="008072D6"/>
    <w:rsid w:val="00811B3F"/>
    <w:rsid w:val="00862C83"/>
    <w:rsid w:val="00892E6D"/>
    <w:rsid w:val="008A3ACA"/>
    <w:rsid w:val="008B67BA"/>
    <w:rsid w:val="008F582A"/>
    <w:rsid w:val="00941593"/>
    <w:rsid w:val="009A2C6D"/>
    <w:rsid w:val="009B20BC"/>
    <w:rsid w:val="009F55BB"/>
    <w:rsid w:val="00A83F1F"/>
    <w:rsid w:val="00A930A3"/>
    <w:rsid w:val="00AE7255"/>
    <w:rsid w:val="00B22028"/>
    <w:rsid w:val="00B4089E"/>
    <w:rsid w:val="00B44913"/>
    <w:rsid w:val="00B64B18"/>
    <w:rsid w:val="00B90CEF"/>
    <w:rsid w:val="00BD0520"/>
    <w:rsid w:val="00BE2B67"/>
    <w:rsid w:val="00CB0124"/>
    <w:rsid w:val="00D04F7D"/>
    <w:rsid w:val="00D206E8"/>
    <w:rsid w:val="00D26AEA"/>
    <w:rsid w:val="00DC27BF"/>
    <w:rsid w:val="00E05078"/>
    <w:rsid w:val="00E24054"/>
    <w:rsid w:val="00ED788E"/>
    <w:rsid w:val="00EE39AC"/>
    <w:rsid w:val="00F31531"/>
    <w:rsid w:val="00F75ACA"/>
    <w:rsid w:val="00F86202"/>
    <w:rsid w:val="00FA5172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6E8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2DE8"/>
    <w:pPr>
      <w:keepNext/>
      <w:jc w:val="center"/>
      <w:outlineLvl w:val="0"/>
    </w:pPr>
    <w:rPr>
      <w:b/>
      <w:bCs/>
      <w:smallCap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2DE8"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2DE8"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2DE8"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1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1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1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1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732DE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32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1E8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732D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1E8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732D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1E8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32DE8"/>
    <w:pPr>
      <w:ind w:firstLine="540"/>
      <w:jc w:val="both"/>
    </w:pPr>
    <w:rPr>
      <w:rFonts w:ascii="Tahoma" w:hAnsi="Tahom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A01E8"/>
    <w:rPr>
      <w:rFonts w:ascii="Arial" w:hAnsi="Arial"/>
      <w:szCs w:val="24"/>
    </w:rPr>
  </w:style>
  <w:style w:type="table" w:styleId="TableGrid">
    <w:name w:val="Table Grid"/>
    <w:basedOn w:val="TableNormal"/>
    <w:uiPriority w:val="99"/>
    <w:rsid w:val="008A3A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16254"/>
    <w:pPr>
      <w:spacing w:before="100" w:beforeAutospacing="1" w:after="119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7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561</Words>
  <Characters>3200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Nigretti</dc:creator>
  <cp:keywords/>
  <dc:description/>
  <cp:lastModifiedBy>utente</cp:lastModifiedBy>
  <cp:revision>4</cp:revision>
  <cp:lastPrinted>2008-10-15T09:22:00Z</cp:lastPrinted>
  <dcterms:created xsi:type="dcterms:W3CDTF">2016-05-31T15:17:00Z</dcterms:created>
  <dcterms:modified xsi:type="dcterms:W3CDTF">2016-06-08T08:25:00Z</dcterms:modified>
</cp:coreProperties>
</file>