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84" w:rsidRPr="005F0DC8" w:rsidRDefault="003E1E84" w:rsidP="003E1E84">
      <w:pPr>
        <w:jc w:val="center"/>
        <w:rPr>
          <w:rFonts w:ascii="Times New Roman" w:hAnsi="Times New Roman" w:cs="Times New Roman"/>
          <w:color w:val="7F7F7F" w:themeColor="text1" w:themeTint="80"/>
          <w:sz w:val="18"/>
        </w:rPr>
      </w:pPr>
      <w:r w:rsidRPr="005F0DC8">
        <w:rPr>
          <w:rFonts w:ascii="Times New Roman" w:hAnsi="Times New Roman" w:cs="Times New Roman"/>
          <w:color w:val="7F7F7F" w:themeColor="text1" w:themeTint="80"/>
          <w:sz w:val="18"/>
        </w:rPr>
        <w:t>LICEO DELLE SCIENZE UMANE  “E. FUA FUSINATO”  IIS C. MARCHESI - PADOVA</w:t>
      </w:r>
    </w:p>
    <w:p w:rsidR="00C05699" w:rsidRPr="00C05699" w:rsidRDefault="00C05699">
      <w:pPr>
        <w:rPr>
          <w:rFonts w:ascii="Times New Roman" w:hAnsi="Times New Roman" w:cs="Times New Roman"/>
        </w:rPr>
      </w:pPr>
      <w:r w:rsidRPr="00C05699">
        <w:rPr>
          <w:rFonts w:ascii="Times New Roman" w:hAnsi="Times New Roman" w:cs="Times New Roman"/>
        </w:rPr>
        <w:t xml:space="preserve">PROGRAMMA DELLA CLASSE </w:t>
      </w:r>
      <w:r w:rsidR="00E52B52">
        <w:rPr>
          <w:rFonts w:ascii="Times New Roman" w:hAnsi="Times New Roman" w:cs="Times New Roman"/>
          <w:b/>
          <w:sz w:val="24"/>
        </w:rPr>
        <w:t>3</w:t>
      </w:r>
      <w:r w:rsidRPr="00C05699">
        <w:rPr>
          <w:rFonts w:ascii="Times New Roman" w:hAnsi="Times New Roman" w:cs="Times New Roman"/>
          <w:b/>
          <w:sz w:val="24"/>
        </w:rPr>
        <w:t xml:space="preserve"> </w:t>
      </w:r>
      <w:r w:rsidR="00E52B52">
        <w:rPr>
          <w:rFonts w:ascii="Times New Roman" w:hAnsi="Times New Roman" w:cs="Times New Roman"/>
          <w:b/>
          <w:sz w:val="24"/>
        </w:rPr>
        <w:t>C</w:t>
      </w:r>
      <w:r w:rsidRPr="00C05699">
        <w:rPr>
          <w:rFonts w:ascii="Times New Roman" w:hAnsi="Times New Roman" w:cs="Times New Roman"/>
          <w:b/>
          <w:sz w:val="24"/>
        </w:rPr>
        <w:t>E</w:t>
      </w:r>
      <w:r w:rsidRPr="00C05699">
        <w:rPr>
          <w:rFonts w:ascii="Times New Roman" w:hAnsi="Times New Roman" w:cs="Times New Roman"/>
          <w:sz w:val="24"/>
        </w:rPr>
        <w:t xml:space="preserve"> </w:t>
      </w:r>
      <w:r w:rsidRPr="00C05699">
        <w:rPr>
          <w:rFonts w:ascii="Times New Roman" w:hAnsi="Times New Roman" w:cs="Times New Roman"/>
        </w:rPr>
        <w:tab/>
      </w:r>
      <w:r w:rsidRPr="00C05699">
        <w:rPr>
          <w:rFonts w:ascii="Times New Roman" w:hAnsi="Times New Roman" w:cs="Times New Roman"/>
        </w:rPr>
        <w:tab/>
      </w:r>
      <w:r w:rsidRPr="00C05699">
        <w:rPr>
          <w:rFonts w:ascii="Times New Roman" w:hAnsi="Times New Roman" w:cs="Times New Roman"/>
        </w:rPr>
        <w:tab/>
      </w:r>
      <w:r w:rsidRPr="00C056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C05699">
        <w:rPr>
          <w:rFonts w:ascii="Times New Roman" w:hAnsi="Times New Roman" w:cs="Times New Roman"/>
        </w:rPr>
        <w:t>ANNO SCOLASTICO 2015-2016</w:t>
      </w:r>
    </w:p>
    <w:p w:rsidR="00C05699" w:rsidRPr="00C05699" w:rsidRDefault="00C05699" w:rsidP="00C05699">
      <w:pPr>
        <w:jc w:val="center"/>
        <w:rPr>
          <w:rFonts w:ascii="Times New Roman" w:hAnsi="Times New Roman" w:cs="Times New Roman"/>
        </w:rPr>
      </w:pPr>
      <w:r w:rsidRPr="00C05699">
        <w:rPr>
          <w:rFonts w:ascii="Times New Roman" w:hAnsi="Times New Roman" w:cs="Times New Roman"/>
        </w:rPr>
        <w:t xml:space="preserve">MATERIA </w:t>
      </w:r>
      <w:r w:rsidR="00E52B52">
        <w:rPr>
          <w:rFonts w:ascii="Times New Roman" w:hAnsi="Times New Roman" w:cs="Times New Roman"/>
          <w:b/>
        </w:rPr>
        <w:t>ITALIANO</w:t>
      </w:r>
    </w:p>
    <w:p w:rsidR="00C05699" w:rsidRPr="00C05699" w:rsidRDefault="00C05699" w:rsidP="00C05699">
      <w:pPr>
        <w:jc w:val="right"/>
        <w:rPr>
          <w:rFonts w:ascii="Times New Roman" w:hAnsi="Times New Roman" w:cs="Times New Roman"/>
          <w:sz w:val="20"/>
        </w:rPr>
      </w:pPr>
      <w:proofErr w:type="spellStart"/>
      <w:r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>PROF.SSA</w:t>
      </w:r>
      <w:proofErr w:type="spellEnd"/>
      <w:r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</w:t>
      </w:r>
      <w:r w:rsidR="003A30C7"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</w:t>
      </w:r>
      <w:r w:rsidRPr="00E863B1">
        <w:rPr>
          <w:rFonts w:ascii="Times New Roman" w:hAnsi="Times New Roman" w:cs="Times New Roman"/>
          <w:i/>
          <w:color w:val="404040" w:themeColor="text1" w:themeTint="BF"/>
          <w:sz w:val="20"/>
          <w:u w:val="single"/>
        </w:rPr>
        <w:t>PISANI</w:t>
      </w:r>
      <w:r w:rsidR="003A30C7" w:rsidRPr="00E863B1">
        <w:rPr>
          <w:rFonts w:ascii="Times New Roman" w:hAnsi="Times New Roman" w:cs="Times New Roman"/>
          <w:color w:val="404040" w:themeColor="text1" w:themeTint="BF"/>
          <w:sz w:val="20"/>
        </w:rPr>
        <w:t xml:space="preserve"> </w:t>
      </w:r>
      <w:r w:rsidR="00E863B1" w:rsidRPr="00E863B1">
        <w:rPr>
          <w:rFonts w:ascii="Times New Roman" w:hAnsi="Times New Roman" w:cs="Times New Roman"/>
          <w:color w:val="404040" w:themeColor="text1" w:themeTint="BF"/>
          <w:sz w:val="20"/>
        </w:rPr>
        <w:t xml:space="preserve"> </w:t>
      </w:r>
      <w:r w:rsidR="00E863B1"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>(19.9.2015-2.12.2015)</w:t>
      </w:r>
      <w:r w:rsidR="003A30C7" w:rsidRPr="00E863B1">
        <w:rPr>
          <w:rFonts w:ascii="Times New Roman" w:hAnsi="Times New Roman" w:cs="Times New Roman"/>
          <w:i/>
          <w:color w:val="262626" w:themeColor="text1" w:themeTint="D9"/>
          <w:sz w:val="20"/>
        </w:rPr>
        <w:t xml:space="preserve">  </w:t>
      </w:r>
      <w:r w:rsidR="003A30C7">
        <w:rPr>
          <w:rFonts w:ascii="Times New Roman" w:hAnsi="Times New Roman" w:cs="Times New Roman"/>
          <w:sz w:val="20"/>
        </w:rPr>
        <w:t xml:space="preserve">  -         </w:t>
      </w:r>
      <w:r w:rsidRPr="00C05699">
        <w:rPr>
          <w:rFonts w:ascii="Times New Roman" w:hAnsi="Times New Roman" w:cs="Times New Roman"/>
          <w:sz w:val="20"/>
        </w:rPr>
        <w:t xml:space="preserve"> PROF. </w:t>
      </w:r>
      <w:r w:rsidRPr="00C05699">
        <w:rPr>
          <w:rFonts w:ascii="Times New Roman" w:hAnsi="Times New Roman" w:cs="Times New Roman"/>
          <w:sz w:val="20"/>
          <w:u w:val="single"/>
        </w:rPr>
        <w:t>MANESCO</w:t>
      </w:r>
      <w:r w:rsidR="00E863B1" w:rsidRPr="00E863B1">
        <w:rPr>
          <w:rFonts w:ascii="Times New Roman" w:hAnsi="Times New Roman" w:cs="Times New Roman"/>
          <w:sz w:val="20"/>
        </w:rPr>
        <w:t xml:space="preserve"> </w:t>
      </w:r>
      <w:r w:rsidR="00E863B1">
        <w:rPr>
          <w:rFonts w:ascii="Times New Roman" w:hAnsi="Times New Roman" w:cs="Times New Roman"/>
          <w:sz w:val="20"/>
        </w:rPr>
        <w:t xml:space="preserve"> </w:t>
      </w:r>
      <w:r w:rsidR="00E863B1" w:rsidRPr="00E863B1">
        <w:rPr>
          <w:rFonts w:ascii="Times New Roman" w:hAnsi="Times New Roman" w:cs="Times New Roman"/>
          <w:sz w:val="20"/>
        </w:rPr>
        <w:t>(1</w:t>
      </w:r>
      <w:r w:rsidR="00763E32">
        <w:rPr>
          <w:rFonts w:ascii="Times New Roman" w:hAnsi="Times New Roman" w:cs="Times New Roman"/>
          <w:sz w:val="20"/>
        </w:rPr>
        <w:t>6</w:t>
      </w:r>
      <w:r w:rsidR="00E863B1" w:rsidRPr="00E863B1">
        <w:rPr>
          <w:rFonts w:ascii="Times New Roman" w:hAnsi="Times New Roman" w:cs="Times New Roman"/>
          <w:sz w:val="20"/>
        </w:rPr>
        <w:t>.12.2015-8.6.2016)</w:t>
      </w:r>
    </w:p>
    <w:p w:rsidR="00C05699" w:rsidRDefault="00C05699" w:rsidP="005C426C">
      <w:pPr>
        <w:spacing w:after="0" w:line="240" w:lineRule="auto"/>
        <w:rPr>
          <w:rFonts w:ascii="Times New Roman" w:hAnsi="Times New Roman" w:cs="Times New Roman"/>
          <w:b/>
        </w:rPr>
      </w:pPr>
      <w:r w:rsidRPr="00C05699">
        <w:rPr>
          <w:rFonts w:ascii="Times New Roman" w:hAnsi="Times New Roman" w:cs="Times New Roman"/>
        </w:rPr>
        <w:t>Manuale:</w:t>
      </w:r>
      <w:r>
        <w:rPr>
          <w:rFonts w:ascii="Times New Roman" w:hAnsi="Times New Roman" w:cs="Times New Roman"/>
        </w:rPr>
        <w:t xml:space="preserve"> </w:t>
      </w:r>
      <w:r w:rsidR="00763E32">
        <w:rPr>
          <w:rFonts w:ascii="Times New Roman" w:hAnsi="Times New Roman" w:cs="Times New Roman"/>
          <w:b/>
        </w:rPr>
        <w:t>Il libro della letteratura</w:t>
      </w:r>
      <w:r w:rsidR="005C426C">
        <w:rPr>
          <w:rFonts w:ascii="Times New Roman" w:hAnsi="Times New Roman" w:cs="Times New Roman"/>
        </w:rPr>
        <w:t xml:space="preserve">, </w:t>
      </w:r>
      <w:r w:rsidR="00763E32">
        <w:rPr>
          <w:rFonts w:ascii="Times New Roman" w:hAnsi="Times New Roman" w:cs="Times New Roman"/>
        </w:rPr>
        <w:t xml:space="preserve">Baldi, </w:t>
      </w:r>
      <w:proofErr w:type="spellStart"/>
      <w:r w:rsidR="00763E32">
        <w:rPr>
          <w:rFonts w:ascii="Times New Roman" w:hAnsi="Times New Roman" w:cs="Times New Roman"/>
        </w:rPr>
        <w:t>Giusso</w:t>
      </w:r>
      <w:proofErr w:type="spellEnd"/>
      <w:r w:rsidR="00763E32">
        <w:rPr>
          <w:rFonts w:ascii="Times New Roman" w:hAnsi="Times New Roman" w:cs="Times New Roman"/>
        </w:rPr>
        <w:t xml:space="preserve">, </w:t>
      </w:r>
      <w:proofErr w:type="spellStart"/>
      <w:r w:rsidR="00763E32">
        <w:rPr>
          <w:rFonts w:ascii="Times New Roman" w:hAnsi="Times New Roman" w:cs="Times New Roman"/>
        </w:rPr>
        <w:t>Razetti</w:t>
      </w:r>
      <w:proofErr w:type="spellEnd"/>
      <w:r w:rsidR="00763E32">
        <w:rPr>
          <w:rFonts w:ascii="Times New Roman" w:hAnsi="Times New Roman" w:cs="Times New Roman"/>
        </w:rPr>
        <w:t>, Zaccaria</w:t>
      </w:r>
      <w:r w:rsidR="005C426C">
        <w:rPr>
          <w:rFonts w:ascii="Times New Roman" w:hAnsi="Times New Roman" w:cs="Times New Roman"/>
        </w:rPr>
        <w:t xml:space="preserve">, </w:t>
      </w:r>
      <w:r w:rsidR="00763E32">
        <w:rPr>
          <w:rFonts w:ascii="Times New Roman" w:hAnsi="Times New Roman" w:cs="Times New Roman"/>
        </w:rPr>
        <w:t>Paravia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Pearson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C05699">
        <w:rPr>
          <w:rFonts w:ascii="Times New Roman" w:hAnsi="Times New Roman" w:cs="Times New Roman"/>
          <w:b/>
        </w:rPr>
        <w:t>vol.</w:t>
      </w:r>
      <w:r w:rsidR="00763E32">
        <w:rPr>
          <w:rFonts w:ascii="Times New Roman" w:hAnsi="Times New Roman" w:cs="Times New Roman"/>
          <w:b/>
        </w:rPr>
        <w:t>1</w:t>
      </w:r>
    </w:p>
    <w:p w:rsidR="005C426C" w:rsidRDefault="005C426C" w:rsidP="005C426C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p w:rsidR="00763E32" w:rsidRPr="005D67B3" w:rsidRDefault="005D67B3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5D67B3">
        <w:rPr>
          <w:rFonts w:ascii="Times New Roman" w:hAnsi="Times New Roman" w:cs="Times New Roman"/>
          <w:i/>
          <w:color w:val="404040" w:themeColor="text1" w:themeTint="BF"/>
        </w:rPr>
        <w:t>Introduzione:</w:t>
      </w:r>
      <w:r w:rsidRPr="005D67B3">
        <w:rPr>
          <w:rFonts w:ascii="Times New Roman" w:hAnsi="Times New Roman" w:cs="Times New Roman"/>
          <w:i/>
          <w:color w:val="404040" w:themeColor="text1" w:themeTint="BF"/>
        </w:rPr>
        <w:tab/>
      </w:r>
      <w:r w:rsidRPr="005D67B3">
        <w:rPr>
          <w:rFonts w:ascii="Times New Roman" w:hAnsi="Times New Roman" w:cs="Times New Roman"/>
          <w:b/>
          <w:i/>
          <w:color w:val="404040" w:themeColor="text1" w:themeTint="BF"/>
        </w:rPr>
        <w:t>Il Medio Evo</w:t>
      </w:r>
      <w:r w:rsidRPr="005D67B3">
        <w:rPr>
          <w:rFonts w:ascii="Times New Roman" w:hAnsi="Times New Roman" w:cs="Times New Roman"/>
          <w:i/>
          <w:color w:val="404040" w:themeColor="text1" w:themeTint="BF"/>
        </w:rPr>
        <w:t>, pp.2-19</w:t>
      </w:r>
    </w:p>
    <w:p w:rsidR="005D67B3" w:rsidRPr="005D67B3" w:rsidRDefault="005D67B3" w:rsidP="005D67B3">
      <w:pPr>
        <w:spacing w:after="0" w:line="240" w:lineRule="auto"/>
        <w:jc w:val="right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5D67B3">
        <w:rPr>
          <w:rFonts w:ascii="Times New Roman" w:hAnsi="Times New Roman" w:cs="Times New Roman"/>
          <w:i/>
          <w:color w:val="404040" w:themeColor="text1" w:themeTint="BF"/>
          <w:sz w:val="20"/>
        </w:rPr>
        <w:tab/>
        <w:t>(Approfondimento: visione, analisi, commento al film “Il nome della rosa” di J .J. Annaud)</w:t>
      </w:r>
    </w:p>
    <w:p w:rsidR="005D67B3" w:rsidRPr="00E863B1" w:rsidRDefault="005D67B3" w:rsidP="005C426C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p w:rsidR="005C426C" w:rsidRPr="005F0DC8" w:rsidRDefault="00171A67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lang w:val="fr-FR"/>
        </w:rPr>
      </w:pPr>
      <w:r>
        <w:rPr>
          <w:rFonts w:ascii="Times New Roman" w:hAnsi="Times New Roman" w:cs="Times New Roman"/>
          <w:i/>
          <w:color w:val="404040" w:themeColor="text1" w:themeTint="BF"/>
          <w:lang w:val="fr-FR"/>
        </w:rPr>
        <w:t>Cap. 1</w:t>
      </w:r>
      <w:r w:rsidR="005C426C" w:rsidRPr="005F0DC8">
        <w:rPr>
          <w:rFonts w:ascii="Times New Roman" w:hAnsi="Times New Roman" w:cs="Times New Roman"/>
          <w:i/>
          <w:color w:val="404040" w:themeColor="text1" w:themeTint="BF"/>
          <w:lang w:val="fr-FR"/>
        </w:rPr>
        <w:t xml:space="preserve"> </w:t>
      </w:r>
      <w:r w:rsidR="00F7741B" w:rsidRPr="005F0DC8">
        <w:rPr>
          <w:rFonts w:ascii="Times New Roman" w:hAnsi="Times New Roman" w:cs="Times New Roman"/>
          <w:i/>
          <w:color w:val="404040" w:themeColor="text1" w:themeTint="BF"/>
          <w:lang w:val="fr-FR"/>
        </w:rPr>
        <w:tab/>
      </w:r>
      <w:r w:rsidR="00F7741B" w:rsidRPr="005F0DC8">
        <w:rPr>
          <w:rFonts w:ascii="Times New Roman" w:hAnsi="Times New Roman" w:cs="Times New Roman"/>
          <w:i/>
          <w:color w:val="404040" w:themeColor="text1" w:themeTint="BF"/>
          <w:lang w:val="fr-FR"/>
        </w:rPr>
        <w:tab/>
      </w:r>
      <w:r w:rsidR="005D67B3" w:rsidRPr="005F0DC8">
        <w:rPr>
          <w:rFonts w:ascii="Times New Roman" w:hAnsi="Times New Roman" w:cs="Times New Roman"/>
          <w:b/>
          <w:i/>
          <w:color w:val="404040" w:themeColor="text1" w:themeTint="BF"/>
          <w:lang w:val="fr-FR"/>
        </w:rPr>
        <w:t>L’</w:t>
      </w:r>
      <w:proofErr w:type="spellStart"/>
      <w:r w:rsidR="005D67B3" w:rsidRPr="005F0DC8">
        <w:rPr>
          <w:rFonts w:ascii="Times New Roman" w:hAnsi="Times New Roman" w:cs="Times New Roman"/>
          <w:b/>
          <w:i/>
          <w:color w:val="404040" w:themeColor="text1" w:themeTint="BF"/>
          <w:lang w:val="fr-FR"/>
        </w:rPr>
        <w:t>età</w:t>
      </w:r>
      <w:proofErr w:type="spellEnd"/>
      <w:r w:rsidR="005D67B3" w:rsidRPr="005F0DC8">
        <w:rPr>
          <w:rFonts w:ascii="Times New Roman" w:hAnsi="Times New Roman" w:cs="Times New Roman"/>
          <w:b/>
          <w:i/>
          <w:color w:val="404040" w:themeColor="text1" w:themeTint="BF"/>
          <w:lang w:val="fr-FR"/>
        </w:rPr>
        <w:t xml:space="preserve"> </w:t>
      </w:r>
      <w:proofErr w:type="spellStart"/>
      <w:r w:rsidR="005D67B3" w:rsidRPr="005F0DC8">
        <w:rPr>
          <w:rFonts w:ascii="Times New Roman" w:hAnsi="Times New Roman" w:cs="Times New Roman"/>
          <w:b/>
          <w:i/>
          <w:color w:val="404040" w:themeColor="text1" w:themeTint="BF"/>
          <w:lang w:val="fr-FR"/>
        </w:rPr>
        <w:t>cortese</w:t>
      </w:r>
      <w:proofErr w:type="spellEnd"/>
      <w:r w:rsidR="005C426C" w:rsidRPr="005F0DC8">
        <w:rPr>
          <w:rFonts w:ascii="Times New Roman" w:hAnsi="Times New Roman" w:cs="Times New Roman"/>
          <w:i/>
          <w:color w:val="404040" w:themeColor="text1" w:themeTint="BF"/>
          <w:lang w:val="fr-FR"/>
        </w:rPr>
        <w:t>:</w:t>
      </w:r>
    </w:p>
    <w:p w:rsidR="005C426C" w:rsidRPr="00F079C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lang w:val="fr-FR"/>
        </w:rPr>
      </w:pPr>
      <w:r w:rsidRPr="005F0DC8">
        <w:rPr>
          <w:rFonts w:ascii="Times New Roman" w:hAnsi="Times New Roman" w:cs="Times New Roman"/>
          <w:i/>
          <w:color w:val="404040" w:themeColor="text1" w:themeTint="BF"/>
          <w:lang w:val="fr-FR"/>
        </w:rPr>
        <w:tab/>
      </w:r>
      <w:r w:rsidRPr="00F079C1">
        <w:rPr>
          <w:rFonts w:ascii="Times New Roman" w:hAnsi="Times New Roman" w:cs="Times New Roman"/>
          <w:i/>
          <w:color w:val="404040" w:themeColor="text1" w:themeTint="BF"/>
          <w:lang w:val="fr-FR"/>
        </w:rPr>
        <w:t>1.L</w:t>
      </w:r>
      <w:r w:rsidR="00F079C1" w:rsidRPr="00F079C1">
        <w:rPr>
          <w:rFonts w:ascii="Times New Roman" w:hAnsi="Times New Roman" w:cs="Times New Roman"/>
          <w:i/>
          <w:color w:val="404040" w:themeColor="text1" w:themeTint="BF"/>
          <w:lang w:val="fr-FR"/>
        </w:rPr>
        <w:t>e chansons de geste: la Chanson de Roland</w:t>
      </w:r>
      <w:r w:rsidRPr="00F079C1">
        <w:rPr>
          <w:rFonts w:ascii="Times New Roman" w:hAnsi="Times New Roman" w:cs="Times New Roman"/>
          <w:i/>
          <w:color w:val="404040" w:themeColor="text1" w:themeTint="BF"/>
          <w:lang w:val="fr-FR"/>
        </w:rPr>
        <w:t>;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F079C1">
        <w:rPr>
          <w:rFonts w:ascii="Times New Roman" w:hAnsi="Times New Roman" w:cs="Times New Roman"/>
          <w:i/>
          <w:color w:val="404040" w:themeColor="text1" w:themeTint="BF"/>
          <w:lang w:val="fr-FR"/>
        </w:rPr>
        <w:tab/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2.I</w:t>
      </w:r>
      <w:r w:rsidR="00F079C1">
        <w:rPr>
          <w:rFonts w:ascii="Times New Roman" w:hAnsi="Times New Roman" w:cs="Times New Roman"/>
          <w:i/>
          <w:color w:val="404040" w:themeColor="text1" w:themeTint="BF"/>
        </w:rPr>
        <w:t xml:space="preserve">l romanzo cortese-cavalleresco: </w:t>
      </w:r>
      <w:proofErr w:type="spellStart"/>
      <w:r w:rsidR="00F079C1">
        <w:rPr>
          <w:rFonts w:ascii="Times New Roman" w:hAnsi="Times New Roman" w:cs="Times New Roman"/>
          <w:i/>
          <w:color w:val="404040" w:themeColor="text1" w:themeTint="BF"/>
        </w:rPr>
        <w:t>Chrétien</w:t>
      </w:r>
      <w:proofErr w:type="spellEnd"/>
      <w:r w:rsidR="00F079C1">
        <w:rPr>
          <w:rFonts w:ascii="Times New Roman" w:hAnsi="Times New Roman" w:cs="Times New Roman"/>
          <w:i/>
          <w:color w:val="404040" w:themeColor="text1" w:themeTint="BF"/>
        </w:rPr>
        <w:t xml:space="preserve"> de Troyes.</w:t>
      </w:r>
    </w:p>
    <w:p w:rsidR="00B8353C" w:rsidRPr="00E863B1" w:rsidRDefault="00B8353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B8353C" w:rsidRPr="00E863B1" w:rsidRDefault="00171A67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Cap. 2</w:t>
      </w:r>
      <w:r w:rsidR="00B8353C"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="00F7741B"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="009D08BE" w:rsidRPr="00E863B1">
        <w:rPr>
          <w:rFonts w:ascii="Times New Roman" w:hAnsi="Times New Roman" w:cs="Times New Roman"/>
          <w:b/>
          <w:i/>
          <w:color w:val="404040" w:themeColor="text1" w:themeTint="BF"/>
        </w:rPr>
        <w:t>L</w:t>
      </w:r>
      <w:r w:rsidR="00F079C1">
        <w:rPr>
          <w:rFonts w:ascii="Times New Roman" w:hAnsi="Times New Roman" w:cs="Times New Roman"/>
          <w:b/>
          <w:i/>
          <w:color w:val="404040" w:themeColor="text1" w:themeTint="BF"/>
        </w:rPr>
        <w:t>’età comunale in Italia</w:t>
      </w:r>
      <w:r w:rsidR="009D08BE" w:rsidRPr="00E863B1"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1.</w:t>
      </w:r>
      <w:r w:rsidR="00F079C1">
        <w:rPr>
          <w:rFonts w:ascii="Times New Roman" w:hAnsi="Times New Roman" w:cs="Times New Roman"/>
          <w:i/>
          <w:color w:val="404040" w:themeColor="text1" w:themeTint="BF"/>
        </w:rPr>
        <w:t>La situazione politica nell’Italia del Due e Trecento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2.</w:t>
      </w:r>
      <w:r w:rsidR="00F079C1">
        <w:rPr>
          <w:rFonts w:ascii="Times New Roman" w:hAnsi="Times New Roman" w:cs="Times New Roman"/>
          <w:i/>
          <w:color w:val="404040" w:themeColor="text1" w:themeTint="BF"/>
        </w:rPr>
        <w:t>La civiltà comunale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3.</w:t>
      </w:r>
      <w:r w:rsidR="00F079C1">
        <w:rPr>
          <w:rFonts w:ascii="Times New Roman" w:hAnsi="Times New Roman" w:cs="Times New Roman"/>
          <w:i/>
          <w:color w:val="404040" w:themeColor="text1" w:themeTint="BF"/>
        </w:rPr>
        <w:t>La vita economica e sociale del Comune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 xml:space="preserve">4.La </w:t>
      </w:r>
      <w:r w:rsidR="00F079C1">
        <w:rPr>
          <w:rFonts w:ascii="Times New Roman" w:hAnsi="Times New Roman" w:cs="Times New Roman"/>
          <w:i/>
          <w:color w:val="404040" w:themeColor="text1" w:themeTint="BF"/>
        </w:rPr>
        <w:t>mentalità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5.</w:t>
      </w:r>
      <w:r w:rsidR="00F079C1">
        <w:rPr>
          <w:rFonts w:ascii="Times New Roman" w:hAnsi="Times New Roman" w:cs="Times New Roman"/>
          <w:i/>
          <w:color w:val="404040" w:themeColor="text1" w:themeTint="BF"/>
        </w:rPr>
        <w:t>Centri di produzione e di diffusione della cultura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;</w:t>
      </w:r>
    </w:p>
    <w:p w:rsidR="00F079C1" w:rsidRDefault="003A30C7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6.</w:t>
      </w:r>
      <w:r w:rsidR="00F079C1">
        <w:rPr>
          <w:rFonts w:ascii="Times New Roman" w:hAnsi="Times New Roman" w:cs="Times New Roman"/>
          <w:i/>
          <w:color w:val="404040" w:themeColor="text1" w:themeTint="BF"/>
        </w:rPr>
        <w:t>La figura e la collocazione dell’intellettuale;</w:t>
      </w:r>
    </w:p>
    <w:p w:rsidR="00F079C1" w:rsidRDefault="00F079C1" w:rsidP="00F079C1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7.Il pubblico e la circolazione della cultura;</w:t>
      </w:r>
    </w:p>
    <w:p w:rsidR="009D08BE" w:rsidRDefault="00F079C1" w:rsidP="00F079C1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8</w:t>
      </w:r>
      <w:r w:rsidR="009D08BE" w:rsidRPr="00E863B1">
        <w:rPr>
          <w:rFonts w:ascii="Times New Roman" w:hAnsi="Times New Roman" w:cs="Times New Roman"/>
          <w:i/>
          <w:color w:val="404040" w:themeColor="text1" w:themeTint="BF"/>
        </w:rPr>
        <w:t>.</w:t>
      </w:r>
      <w:r>
        <w:rPr>
          <w:rFonts w:ascii="Times New Roman" w:hAnsi="Times New Roman" w:cs="Times New Roman"/>
          <w:i/>
          <w:color w:val="404040" w:themeColor="text1" w:themeTint="BF"/>
        </w:rPr>
        <w:t>La lingua.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AB65D6" w:rsidRDefault="00AB65D6" w:rsidP="00AB65D6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Percorso 1</w:t>
      </w:r>
      <w:r>
        <w:rPr>
          <w:rFonts w:ascii="Times New Roman" w:hAnsi="Times New Roman" w:cs="Times New Roman"/>
          <w:i/>
          <w:color w:val="404040" w:themeColor="text1" w:themeTint="BF"/>
        </w:rPr>
        <w:tab/>
      </w:r>
      <w:r w:rsidRPr="00AB65D6">
        <w:rPr>
          <w:rFonts w:ascii="Times New Roman" w:hAnsi="Times New Roman" w:cs="Times New Roman"/>
          <w:b/>
          <w:i/>
          <w:color w:val="404040" w:themeColor="text1" w:themeTint="BF"/>
        </w:rPr>
        <w:t>Il sentimento religioso</w:t>
      </w:r>
      <w:r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ab/>
      </w:r>
      <w:r>
        <w:rPr>
          <w:rFonts w:ascii="Times New Roman" w:hAnsi="Times New Roman" w:cs="Times New Roman"/>
          <w:i/>
          <w:color w:val="404040" w:themeColor="text1" w:themeTint="BF"/>
        </w:rPr>
        <w:tab/>
        <w:t>2.I Domenicani e la letteratura.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F7515E" w:rsidRDefault="00F7515E" w:rsidP="00AB65D6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Percorso 2</w:t>
      </w:r>
      <w:r>
        <w:rPr>
          <w:rFonts w:ascii="Times New Roman" w:hAnsi="Times New Roman" w:cs="Times New Roman"/>
          <w:i/>
          <w:color w:val="404040" w:themeColor="text1" w:themeTint="BF"/>
        </w:rPr>
        <w:tab/>
      </w:r>
      <w:r w:rsidRPr="00F7515E">
        <w:rPr>
          <w:rFonts w:ascii="Times New Roman" w:hAnsi="Times New Roman" w:cs="Times New Roman"/>
          <w:b/>
          <w:i/>
          <w:color w:val="404040" w:themeColor="text1" w:themeTint="BF"/>
        </w:rPr>
        <w:t>Forme della prosa nel Duecento</w:t>
      </w:r>
      <w:r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F7515E" w:rsidRDefault="00F7515E" w:rsidP="00AB65D6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ab/>
        <w:t>1.Le raccolte di aneddoti: il Novellino;</w:t>
      </w:r>
    </w:p>
    <w:p w:rsidR="00F7515E" w:rsidRDefault="00F7515E" w:rsidP="00AB65D6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ab/>
        <w:t>3.I libri di viaggi.</w:t>
      </w:r>
    </w:p>
    <w:p w:rsidR="00F7515E" w:rsidRDefault="00F7515E" w:rsidP="00AB65D6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</w:p>
    <w:p w:rsidR="00AB65D6" w:rsidRDefault="00AB65D6" w:rsidP="00AB65D6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Percorso 3</w:t>
      </w:r>
      <w:r>
        <w:rPr>
          <w:rFonts w:ascii="Times New Roman" w:hAnsi="Times New Roman" w:cs="Times New Roman"/>
          <w:i/>
          <w:color w:val="404040" w:themeColor="text1" w:themeTint="BF"/>
        </w:rPr>
        <w:tab/>
      </w:r>
      <w:r w:rsidRPr="00AB65D6">
        <w:rPr>
          <w:rFonts w:ascii="Times New Roman" w:hAnsi="Times New Roman" w:cs="Times New Roman"/>
          <w:b/>
          <w:i/>
          <w:color w:val="404040" w:themeColor="text1" w:themeTint="BF"/>
        </w:rPr>
        <w:t xml:space="preserve">La </w:t>
      </w:r>
      <w:r>
        <w:rPr>
          <w:rFonts w:ascii="Times New Roman" w:hAnsi="Times New Roman" w:cs="Times New Roman"/>
          <w:b/>
          <w:i/>
          <w:color w:val="404040" w:themeColor="text1" w:themeTint="BF"/>
        </w:rPr>
        <w:t>lirica del Duecento in Italia</w:t>
      </w:r>
      <w:r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F7515E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ab/>
      </w:r>
      <w:r>
        <w:rPr>
          <w:rFonts w:ascii="Times New Roman" w:hAnsi="Times New Roman" w:cs="Times New Roman"/>
          <w:i/>
          <w:color w:val="404040" w:themeColor="text1" w:themeTint="BF"/>
        </w:rPr>
        <w:tab/>
      </w:r>
      <w:r w:rsidR="00F7515E">
        <w:rPr>
          <w:rFonts w:ascii="Times New Roman" w:hAnsi="Times New Roman" w:cs="Times New Roman"/>
          <w:i/>
          <w:color w:val="404040" w:themeColor="text1" w:themeTint="BF"/>
        </w:rPr>
        <w:t>1.Lingua, generi letterari e diffusione della lirica;</w:t>
      </w:r>
    </w:p>
    <w:p w:rsidR="00AB65D6" w:rsidRDefault="00AB65D6" w:rsidP="00F7515E">
      <w:pPr>
        <w:spacing w:after="0" w:line="240" w:lineRule="auto"/>
        <w:ind w:left="708"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2.La scuola siciliana: Jacopo da Lentini;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ab/>
      </w:r>
      <w:r>
        <w:rPr>
          <w:rFonts w:ascii="Times New Roman" w:hAnsi="Times New Roman" w:cs="Times New Roman"/>
          <w:i/>
          <w:color w:val="404040" w:themeColor="text1" w:themeTint="BF"/>
        </w:rPr>
        <w:tab/>
        <w:t xml:space="preserve">4.Il “dolce </w:t>
      </w:r>
      <w:proofErr w:type="spellStart"/>
      <w:r>
        <w:rPr>
          <w:rFonts w:ascii="Times New Roman" w:hAnsi="Times New Roman" w:cs="Times New Roman"/>
          <w:i/>
          <w:color w:val="404040" w:themeColor="text1" w:themeTint="BF"/>
        </w:rPr>
        <w:t>stil</w:t>
      </w:r>
      <w:proofErr w:type="spellEnd"/>
      <w:r>
        <w:rPr>
          <w:rFonts w:ascii="Times New Roman" w:hAnsi="Times New Roman" w:cs="Times New Roman"/>
          <w:i/>
          <w:color w:val="404040" w:themeColor="text1" w:themeTint="BF"/>
        </w:rPr>
        <w:t xml:space="preserve"> novo”: </w:t>
      </w:r>
      <w:r w:rsidR="00255594">
        <w:rPr>
          <w:rFonts w:ascii="Times New Roman" w:hAnsi="Times New Roman" w:cs="Times New Roman"/>
          <w:i/>
          <w:color w:val="404040" w:themeColor="text1" w:themeTint="BF"/>
        </w:rPr>
        <w:t xml:space="preserve">Guido </w:t>
      </w:r>
      <w:proofErr w:type="spellStart"/>
      <w:r w:rsidR="00255594">
        <w:rPr>
          <w:rFonts w:ascii="Times New Roman" w:hAnsi="Times New Roman" w:cs="Times New Roman"/>
          <w:i/>
          <w:color w:val="404040" w:themeColor="text1" w:themeTint="BF"/>
        </w:rPr>
        <w:t>Guinizzelli</w:t>
      </w:r>
      <w:proofErr w:type="spellEnd"/>
      <w:r w:rsidR="00255594">
        <w:rPr>
          <w:rFonts w:ascii="Times New Roman" w:hAnsi="Times New Roman" w:cs="Times New Roman"/>
          <w:i/>
          <w:color w:val="404040" w:themeColor="text1" w:themeTint="BF"/>
        </w:rPr>
        <w:t xml:space="preserve">, </w:t>
      </w:r>
      <w:r>
        <w:rPr>
          <w:rFonts w:ascii="Times New Roman" w:hAnsi="Times New Roman" w:cs="Times New Roman"/>
          <w:i/>
          <w:color w:val="404040" w:themeColor="text1" w:themeTint="BF"/>
        </w:rPr>
        <w:t>Guido Cavalcanti.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AB65D6" w:rsidRDefault="00AB65D6" w:rsidP="00AB65D6">
      <w:pPr>
        <w:spacing w:after="0" w:line="240" w:lineRule="auto"/>
        <w:ind w:firstLine="708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>Percorso 4</w:t>
      </w:r>
      <w:r>
        <w:rPr>
          <w:rFonts w:ascii="Times New Roman" w:hAnsi="Times New Roman" w:cs="Times New Roman"/>
          <w:i/>
          <w:color w:val="404040" w:themeColor="text1" w:themeTint="BF"/>
        </w:rPr>
        <w:tab/>
      </w:r>
      <w:r w:rsidRPr="00AB65D6">
        <w:rPr>
          <w:rFonts w:ascii="Times New Roman" w:hAnsi="Times New Roman" w:cs="Times New Roman"/>
          <w:b/>
          <w:i/>
          <w:color w:val="404040" w:themeColor="text1" w:themeTint="BF"/>
        </w:rPr>
        <w:t>La tradizione comico-realistica e popolare</w:t>
      </w:r>
      <w:r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ab/>
      </w:r>
      <w:r>
        <w:rPr>
          <w:rFonts w:ascii="Times New Roman" w:hAnsi="Times New Roman" w:cs="Times New Roman"/>
          <w:i/>
          <w:color w:val="404040" w:themeColor="text1" w:themeTint="BF"/>
        </w:rPr>
        <w:tab/>
        <w:t>1.La poesia popolare e giullaresca</w:t>
      </w:r>
      <w:r w:rsidR="00255594">
        <w:rPr>
          <w:rFonts w:ascii="Times New Roman" w:hAnsi="Times New Roman" w:cs="Times New Roman"/>
          <w:i/>
          <w:color w:val="404040" w:themeColor="text1" w:themeTint="BF"/>
        </w:rPr>
        <w:t>: Cielo d’Alcamo</w:t>
      </w:r>
      <w:r>
        <w:rPr>
          <w:rFonts w:ascii="Times New Roman" w:hAnsi="Times New Roman" w:cs="Times New Roman"/>
          <w:i/>
          <w:color w:val="404040" w:themeColor="text1" w:themeTint="BF"/>
        </w:rPr>
        <w:t>;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>
        <w:rPr>
          <w:rFonts w:ascii="Times New Roman" w:hAnsi="Times New Roman" w:cs="Times New Roman"/>
          <w:i/>
          <w:color w:val="404040" w:themeColor="text1" w:themeTint="BF"/>
        </w:rPr>
        <w:tab/>
      </w:r>
      <w:r>
        <w:rPr>
          <w:rFonts w:ascii="Times New Roman" w:hAnsi="Times New Roman" w:cs="Times New Roman"/>
          <w:i/>
          <w:color w:val="404040" w:themeColor="text1" w:themeTint="BF"/>
        </w:rPr>
        <w:tab/>
        <w:t>2.La poesia comico-par</w:t>
      </w:r>
      <w:r w:rsidR="006C7565">
        <w:rPr>
          <w:rFonts w:ascii="Times New Roman" w:hAnsi="Times New Roman" w:cs="Times New Roman"/>
          <w:i/>
          <w:color w:val="404040" w:themeColor="text1" w:themeTint="BF"/>
        </w:rPr>
        <w:t>o</w:t>
      </w:r>
      <w:r>
        <w:rPr>
          <w:rFonts w:ascii="Times New Roman" w:hAnsi="Times New Roman" w:cs="Times New Roman"/>
          <w:i/>
          <w:color w:val="404040" w:themeColor="text1" w:themeTint="BF"/>
        </w:rPr>
        <w:t>d</w:t>
      </w:r>
      <w:r w:rsidR="006C7565">
        <w:rPr>
          <w:rFonts w:ascii="Times New Roman" w:hAnsi="Times New Roman" w:cs="Times New Roman"/>
          <w:i/>
          <w:color w:val="404040" w:themeColor="text1" w:themeTint="BF"/>
        </w:rPr>
        <w:t>i</w:t>
      </w:r>
      <w:r>
        <w:rPr>
          <w:rFonts w:ascii="Times New Roman" w:hAnsi="Times New Roman" w:cs="Times New Roman"/>
          <w:i/>
          <w:color w:val="404040" w:themeColor="text1" w:themeTint="BF"/>
        </w:rPr>
        <w:t xml:space="preserve">ca: Cecco </w:t>
      </w:r>
      <w:proofErr w:type="spellStart"/>
      <w:r>
        <w:rPr>
          <w:rFonts w:ascii="Times New Roman" w:hAnsi="Times New Roman" w:cs="Times New Roman"/>
          <w:i/>
          <w:color w:val="404040" w:themeColor="text1" w:themeTint="BF"/>
        </w:rPr>
        <w:t>Angiolieri</w:t>
      </w:r>
      <w:proofErr w:type="spellEnd"/>
      <w:r>
        <w:rPr>
          <w:rFonts w:ascii="Times New Roman" w:hAnsi="Times New Roman" w:cs="Times New Roman"/>
          <w:i/>
          <w:color w:val="404040" w:themeColor="text1" w:themeTint="BF"/>
        </w:rPr>
        <w:t>.</w:t>
      </w:r>
    </w:p>
    <w:p w:rsidR="00AB65D6" w:rsidRDefault="00AB65D6" w:rsidP="00AB65D6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AB65D6" w:rsidRPr="0078308B" w:rsidRDefault="00AB65D6" w:rsidP="00AB65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Percorso 5</w:t>
      </w:r>
      <w:r w:rsidRPr="0078308B">
        <w:rPr>
          <w:rFonts w:ascii="Times New Roman" w:hAnsi="Times New Roman" w:cs="Times New Roman"/>
          <w:color w:val="000000" w:themeColor="text1"/>
        </w:rPr>
        <w:tab/>
      </w:r>
      <w:r w:rsidRPr="0078308B">
        <w:rPr>
          <w:rFonts w:ascii="Times New Roman" w:hAnsi="Times New Roman" w:cs="Times New Roman"/>
          <w:b/>
          <w:color w:val="000000" w:themeColor="text1"/>
        </w:rPr>
        <w:t>Dante Alighieri</w:t>
      </w:r>
      <w:r w:rsidRPr="0078308B">
        <w:rPr>
          <w:rFonts w:ascii="Times New Roman" w:hAnsi="Times New Roman" w:cs="Times New Roman"/>
          <w:color w:val="000000" w:themeColor="text1"/>
        </w:rPr>
        <w:t>: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1.La vita;</w:t>
      </w:r>
    </w:p>
    <w:p w:rsidR="00605532" w:rsidRPr="0078308B" w:rsidRDefault="008B1C60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2.La Vita nuova</w:t>
      </w:r>
      <w:r w:rsidR="00605532" w:rsidRPr="0078308B">
        <w:rPr>
          <w:rFonts w:ascii="Times New Roman" w:hAnsi="Times New Roman" w:cs="Times New Roman"/>
          <w:color w:val="000000" w:themeColor="text1"/>
        </w:rPr>
        <w:t>;</w:t>
      </w:r>
    </w:p>
    <w:p w:rsidR="008B1C60" w:rsidRPr="0078308B" w:rsidRDefault="008B1C60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3.Le Rime;</w:t>
      </w:r>
    </w:p>
    <w:p w:rsidR="008B1C60" w:rsidRPr="0078308B" w:rsidRDefault="008B1C60" w:rsidP="008B1C6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>4.Il Convivio;</w:t>
      </w:r>
    </w:p>
    <w:p w:rsidR="008B1C60" w:rsidRPr="0078308B" w:rsidRDefault="008B1C60" w:rsidP="008B1C6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 xml:space="preserve">5.De </w:t>
      </w:r>
      <w:proofErr w:type="spellStart"/>
      <w:r w:rsidRPr="0078308B">
        <w:rPr>
          <w:rFonts w:ascii="Times New Roman" w:hAnsi="Times New Roman" w:cs="Times New Roman"/>
          <w:color w:val="000000" w:themeColor="text1"/>
        </w:rPr>
        <w:t>vulgari</w:t>
      </w:r>
      <w:proofErr w:type="spellEnd"/>
      <w:r w:rsidRPr="0078308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308B">
        <w:rPr>
          <w:rFonts w:ascii="Times New Roman" w:hAnsi="Times New Roman" w:cs="Times New Roman"/>
          <w:color w:val="000000" w:themeColor="text1"/>
        </w:rPr>
        <w:t>eloquentia</w:t>
      </w:r>
      <w:proofErr w:type="spellEnd"/>
      <w:r w:rsidRPr="0078308B">
        <w:rPr>
          <w:rFonts w:ascii="Times New Roman" w:hAnsi="Times New Roman" w:cs="Times New Roman"/>
          <w:color w:val="000000" w:themeColor="text1"/>
        </w:rPr>
        <w:t>;</w:t>
      </w:r>
    </w:p>
    <w:p w:rsidR="00605532" w:rsidRPr="0078308B" w:rsidRDefault="008B1C60" w:rsidP="008B1C6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>6</w:t>
      </w:r>
      <w:r w:rsidR="00605532" w:rsidRPr="0078308B">
        <w:rPr>
          <w:rFonts w:ascii="Times New Roman" w:hAnsi="Times New Roman" w:cs="Times New Roman"/>
          <w:color w:val="000000" w:themeColor="text1"/>
        </w:rPr>
        <w:t>.</w:t>
      </w:r>
      <w:r w:rsidRPr="0078308B">
        <w:rPr>
          <w:rFonts w:ascii="Times New Roman" w:hAnsi="Times New Roman" w:cs="Times New Roman"/>
          <w:color w:val="000000" w:themeColor="text1"/>
        </w:rPr>
        <w:t>La Monarchia</w:t>
      </w:r>
      <w:r w:rsidR="0078308B" w:rsidRPr="0078308B">
        <w:rPr>
          <w:rFonts w:ascii="Times New Roman" w:hAnsi="Times New Roman" w:cs="Times New Roman"/>
          <w:color w:val="000000" w:themeColor="text1"/>
        </w:rPr>
        <w:t>;</w:t>
      </w:r>
    </w:p>
    <w:p w:rsidR="0078308B" w:rsidRPr="0078308B" w:rsidRDefault="0078308B" w:rsidP="008B1C6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>7.Le Epistole;</w:t>
      </w:r>
    </w:p>
    <w:p w:rsidR="0078308B" w:rsidRPr="0078308B" w:rsidRDefault="0078308B" w:rsidP="008B1C6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>8.</w:t>
      </w:r>
      <w:r w:rsidR="00487AEC">
        <w:rPr>
          <w:rFonts w:ascii="Times New Roman" w:hAnsi="Times New Roman" w:cs="Times New Roman"/>
          <w:color w:val="000000" w:themeColor="text1"/>
        </w:rPr>
        <w:t>La Commedia.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Pr="0078308B" w:rsidRDefault="0078308B" w:rsidP="0078308B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>Percorso</w:t>
      </w:r>
      <w:r w:rsidR="00605532" w:rsidRPr="0078308B">
        <w:rPr>
          <w:rFonts w:ascii="Times New Roman" w:hAnsi="Times New Roman" w:cs="Times New Roman"/>
          <w:color w:val="000000" w:themeColor="text1"/>
        </w:rPr>
        <w:t xml:space="preserve"> 6</w:t>
      </w:r>
      <w:r w:rsidR="00605532" w:rsidRPr="0078308B">
        <w:rPr>
          <w:rFonts w:ascii="Times New Roman" w:hAnsi="Times New Roman" w:cs="Times New Roman"/>
          <w:color w:val="000000" w:themeColor="text1"/>
        </w:rPr>
        <w:tab/>
      </w:r>
      <w:r w:rsidR="00605532" w:rsidRPr="0078308B">
        <w:rPr>
          <w:rFonts w:ascii="Times New Roman" w:hAnsi="Times New Roman" w:cs="Times New Roman"/>
          <w:b/>
          <w:color w:val="000000" w:themeColor="text1"/>
        </w:rPr>
        <w:t>Francesco Petrarca</w:t>
      </w:r>
      <w:r w:rsidR="00605532" w:rsidRPr="0078308B">
        <w:rPr>
          <w:rFonts w:ascii="Times New Roman" w:hAnsi="Times New Roman" w:cs="Times New Roman"/>
          <w:color w:val="000000" w:themeColor="text1"/>
        </w:rPr>
        <w:t>: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1.La vita;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2.</w:t>
      </w:r>
      <w:r w:rsidR="0078308B">
        <w:rPr>
          <w:rFonts w:ascii="Times New Roman" w:hAnsi="Times New Roman" w:cs="Times New Roman"/>
          <w:color w:val="000000" w:themeColor="text1"/>
        </w:rPr>
        <w:t>Petrarca come nuova figura di intellettuale</w:t>
      </w:r>
      <w:r w:rsidRPr="0078308B">
        <w:rPr>
          <w:rFonts w:ascii="Times New Roman" w:hAnsi="Times New Roman" w:cs="Times New Roman"/>
          <w:color w:val="000000" w:themeColor="text1"/>
        </w:rPr>
        <w:t>;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3.</w:t>
      </w:r>
      <w:r w:rsidR="0078308B">
        <w:rPr>
          <w:rFonts w:ascii="Times New Roman" w:hAnsi="Times New Roman" w:cs="Times New Roman"/>
          <w:color w:val="000000" w:themeColor="text1"/>
        </w:rPr>
        <w:t>Le opere religioso-morali</w:t>
      </w:r>
      <w:r w:rsidRPr="0078308B">
        <w:rPr>
          <w:rFonts w:ascii="Times New Roman" w:hAnsi="Times New Roman" w:cs="Times New Roman"/>
          <w:color w:val="000000" w:themeColor="text1"/>
        </w:rPr>
        <w:t>;</w:t>
      </w:r>
    </w:p>
    <w:p w:rsidR="00487AEC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4.Le</w:t>
      </w:r>
      <w:r w:rsidR="0078308B">
        <w:rPr>
          <w:rFonts w:ascii="Times New Roman" w:hAnsi="Times New Roman" w:cs="Times New Roman"/>
          <w:color w:val="000000" w:themeColor="text1"/>
        </w:rPr>
        <w:t xml:space="preserve"> opere “umanistiche”</w:t>
      </w:r>
      <w:r w:rsidR="00487AEC">
        <w:rPr>
          <w:rFonts w:ascii="Times New Roman" w:hAnsi="Times New Roman" w:cs="Times New Roman"/>
          <w:color w:val="000000" w:themeColor="text1"/>
        </w:rPr>
        <w:t>;</w:t>
      </w:r>
    </w:p>
    <w:p w:rsidR="00605532" w:rsidRPr="0078308B" w:rsidRDefault="00487AEC" w:rsidP="00487AE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5.Il Canzoniere</w:t>
      </w:r>
      <w:r w:rsidR="00605532" w:rsidRPr="0078308B">
        <w:rPr>
          <w:rFonts w:ascii="Times New Roman" w:hAnsi="Times New Roman" w:cs="Times New Roman"/>
          <w:color w:val="000000" w:themeColor="text1"/>
        </w:rPr>
        <w:t>.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Pr="0078308B" w:rsidRDefault="00487AEC" w:rsidP="00487AE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Percorso</w:t>
      </w:r>
      <w:r w:rsidR="00605532" w:rsidRPr="0078308B">
        <w:rPr>
          <w:rFonts w:ascii="Times New Roman" w:hAnsi="Times New Roman" w:cs="Times New Roman"/>
          <w:color w:val="000000" w:themeColor="text1"/>
        </w:rPr>
        <w:t xml:space="preserve"> 7</w:t>
      </w:r>
      <w:r w:rsidR="00605532" w:rsidRPr="0078308B">
        <w:rPr>
          <w:rFonts w:ascii="Times New Roman" w:hAnsi="Times New Roman" w:cs="Times New Roman"/>
          <w:color w:val="000000" w:themeColor="text1"/>
        </w:rPr>
        <w:tab/>
      </w:r>
      <w:r w:rsidR="00605532" w:rsidRPr="0078308B">
        <w:rPr>
          <w:rFonts w:ascii="Times New Roman" w:hAnsi="Times New Roman" w:cs="Times New Roman"/>
          <w:b/>
          <w:color w:val="000000" w:themeColor="text1"/>
        </w:rPr>
        <w:t>Giovanni Boccaccio</w:t>
      </w:r>
      <w:r w:rsidR="00605532" w:rsidRPr="0078308B">
        <w:rPr>
          <w:rFonts w:ascii="Times New Roman" w:hAnsi="Times New Roman" w:cs="Times New Roman"/>
          <w:color w:val="000000" w:themeColor="text1"/>
        </w:rPr>
        <w:t>: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1.La vita;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lastRenderedPageBreak/>
        <w:tab/>
        <w:t>2.</w:t>
      </w:r>
      <w:r w:rsidR="00487AEC">
        <w:rPr>
          <w:rFonts w:ascii="Times New Roman" w:hAnsi="Times New Roman" w:cs="Times New Roman"/>
          <w:color w:val="000000" w:themeColor="text1"/>
        </w:rPr>
        <w:t>Le opere del periodo napoletano</w:t>
      </w:r>
      <w:r w:rsidRPr="0078308B">
        <w:rPr>
          <w:rFonts w:ascii="Times New Roman" w:hAnsi="Times New Roman" w:cs="Times New Roman"/>
          <w:color w:val="000000" w:themeColor="text1"/>
        </w:rPr>
        <w:t>;</w:t>
      </w:r>
    </w:p>
    <w:p w:rsidR="00487AEC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8308B">
        <w:rPr>
          <w:rFonts w:ascii="Times New Roman" w:hAnsi="Times New Roman" w:cs="Times New Roman"/>
          <w:color w:val="000000" w:themeColor="text1"/>
        </w:rPr>
        <w:tab/>
        <w:t>3.</w:t>
      </w:r>
      <w:r w:rsidR="00487AEC">
        <w:rPr>
          <w:rFonts w:ascii="Times New Roman" w:hAnsi="Times New Roman" w:cs="Times New Roman"/>
          <w:color w:val="000000" w:themeColor="text1"/>
        </w:rPr>
        <w:t>Le opere del periodo fiorentino;</w:t>
      </w:r>
    </w:p>
    <w:p w:rsidR="00605532" w:rsidRPr="0078308B" w:rsidRDefault="00487AEC" w:rsidP="00487AE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4.Il </w:t>
      </w:r>
      <w:r w:rsidR="00605532" w:rsidRPr="0078308B">
        <w:rPr>
          <w:rFonts w:ascii="Times New Roman" w:hAnsi="Times New Roman" w:cs="Times New Roman"/>
          <w:color w:val="000000" w:themeColor="text1"/>
        </w:rPr>
        <w:t xml:space="preserve"> Decameron.</w:t>
      </w:r>
    </w:p>
    <w:p w:rsidR="00605532" w:rsidRPr="0078308B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Pr="00A633AC" w:rsidRDefault="00B827A6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Capitolo</w:t>
      </w:r>
      <w:r w:rsidR="0060553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3</w:t>
      </w:r>
      <w:r w:rsidR="00605532">
        <w:rPr>
          <w:rFonts w:ascii="Times New Roman" w:hAnsi="Times New Roman" w:cs="Times New Roman"/>
          <w:color w:val="000000" w:themeColor="text1"/>
        </w:rPr>
        <w:tab/>
      </w:r>
      <w:r w:rsidR="00605532" w:rsidRPr="00D13926">
        <w:rPr>
          <w:rFonts w:ascii="Times New Roman" w:hAnsi="Times New Roman" w:cs="Times New Roman"/>
          <w:b/>
          <w:color w:val="000000" w:themeColor="text1"/>
        </w:rPr>
        <w:t>L</w:t>
      </w:r>
      <w:r>
        <w:rPr>
          <w:rFonts w:ascii="Times New Roman" w:hAnsi="Times New Roman" w:cs="Times New Roman"/>
          <w:b/>
          <w:color w:val="000000" w:themeColor="text1"/>
        </w:rPr>
        <w:t>’età umanistica</w:t>
      </w:r>
      <w:r w:rsidR="00605532">
        <w:rPr>
          <w:rFonts w:ascii="Times New Roman" w:hAnsi="Times New Roman" w:cs="Times New Roman"/>
          <w:color w:val="000000" w:themeColor="text1"/>
        </w:rPr>
        <w:t>:</w:t>
      </w:r>
      <w:r w:rsidR="00605532">
        <w:rPr>
          <w:rFonts w:ascii="Times New Roman" w:hAnsi="Times New Roman" w:cs="Times New Roman"/>
          <w:color w:val="000000" w:themeColor="text1"/>
        </w:rPr>
        <w:tab/>
      </w:r>
      <w:r w:rsidR="00605532">
        <w:rPr>
          <w:rFonts w:ascii="Times New Roman" w:hAnsi="Times New Roman" w:cs="Times New Roman"/>
          <w:color w:val="000000" w:themeColor="text1"/>
        </w:rPr>
        <w:tab/>
      </w:r>
    </w:p>
    <w:p w:rsidR="00B827A6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863C6">
        <w:rPr>
          <w:rFonts w:ascii="Times New Roman" w:hAnsi="Times New Roman" w:cs="Times New Roman"/>
          <w:color w:val="000000" w:themeColor="text1"/>
        </w:rPr>
        <w:tab/>
      </w:r>
      <w:r w:rsidR="00B827A6">
        <w:rPr>
          <w:rFonts w:ascii="Times New Roman" w:hAnsi="Times New Roman" w:cs="Times New Roman"/>
          <w:color w:val="000000" w:themeColor="text1"/>
        </w:rPr>
        <w:t>1</w:t>
      </w:r>
      <w:r w:rsidRPr="008863C6">
        <w:rPr>
          <w:rFonts w:ascii="Times New Roman" w:hAnsi="Times New Roman" w:cs="Times New Roman"/>
          <w:color w:val="000000" w:themeColor="text1"/>
        </w:rPr>
        <w:t>.L</w:t>
      </w:r>
      <w:r w:rsidR="00B827A6">
        <w:rPr>
          <w:rFonts w:ascii="Times New Roman" w:hAnsi="Times New Roman" w:cs="Times New Roman"/>
          <w:color w:val="000000" w:themeColor="text1"/>
        </w:rPr>
        <w:t>e strutture politiche, economiche e sociali;</w:t>
      </w:r>
    </w:p>
    <w:p w:rsidR="00605532" w:rsidRDefault="00B827A6" w:rsidP="00171A67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605532" w:rsidRPr="008863C6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Centri di produzione e di diffusione della cultura;</w:t>
      </w:r>
    </w:p>
    <w:p w:rsidR="00B827A6" w:rsidRDefault="00B827A6" w:rsidP="00171A67">
      <w:pPr>
        <w:spacing w:after="0" w:line="240" w:lineRule="auto"/>
        <w:ind w:left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4.Le idee e le visioni del mondo (la visione antropocentrica; gli </w:t>
      </w:r>
      <w:r w:rsidRPr="00B827A6">
        <w:rPr>
          <w:rFonts w:ascii="Times New Roman" w:hAnsi="Times New Roman" w:cs="Times New Roman"/>
          <w:i/>
          <w:color w:val="000000" w:themeColor="text1"/>
        </w:rPr>
        <w:t xml:space="preserve">studia </w:t>
      </w:r>
      <w:proofErr w:type="spellStart"/>
      <w:r w:rsidRPr="00B827A6">
        <w:rPr>
          <w:rFonts w:ascii="Times New Roman" w:hAnsi="Times New Roman" w:cs="Times New Roman"/>
          <w:i/>
          <w:color w:val="000000" w:themeColor="text1"/>
        </w:rPr>
        <w:t>humanitatis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e la pedagogia umanistica);</w:t>
      </w:r>
    </w:p>
    <w:p w:rsidR="00B827A6" w:rsidRDefault="00B827A6" w:rsidP="00171A67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6.La lingua: latino e volgare.</w:t>
      </w:r>
    </w:p>
    <w:p w:rsidR="00B827A6" w:rsidRDefault="00B827A6" w:rsidP="00171A67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La mappa della letteratura pp.476-</w:t>
      </w:r>
      <w:r w:rsidR="00171A67">
        <w:rPr>
          <w:rFonts w:ascii="Times New Roman" w:hAnsi="Times New Roman" w:cs="Times New Roman"/>
          <w:color w:val="000000" w:themeColor="text1"/>
        </w:rPr>
        <w:t>481.</w:t>
      </w:r>
    </w:p>
    <w:p w:rsidR="00171A67" w:rsidRDefault="00171A67" w:rsidP="00171A6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171A67" w:rsidRDefault="00171A67" w:rsidP="00171A6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Percorso 1</w:t>
      </w:r>
      <w:r>
        <w:rPr>
          <w:rFonts w:ascii="Times New Roman" w:hAnsi="Times New Roman" w:cs="Times New Roman"/>
          <w:color w:val="000000" w:themeColor="text1"/>
        </w:rPr>
        <w:tab/>
      </w:r>
      <w:r w:rsidRPr="00171A67">
        <w:rPr>
          <w:rFonts w:ascii="Times New Roman" w:hAnsi="Times New Roman" w:cs="Times New Roman"/>
          <w:b/>
          <w:color w:val="000000" w:themeColor="text1"/>
        </w:rPr>
        <w:t>L’edonismo e l’idillio nella cultura umanistica</w:t>
      </w:r>
      <w:r>
        <w:rPr>
          <w:rFonts w:ascii="Times New Roman" w:hAnsi="Times New Roman" w:cs="Times New Roman"/>
          <w:color w:val="000000" w:themeColor="text1"/>
        </w:rPr>
        <w:t>:</w:t>
      </w:r>
    </w:p>
    <w:p w:rsidR="00171A67" w:rsidRDefault="00171A67" w:rsidP="00171A6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Lorenzo de’ Medici, Angelo Poliziano, Matteo Maria Boiardo pp.482-496.</w:t>
      </w:r>
    </w:p>
    <w:p w:rsidR="00171A67" w:rsidRDefault="00171A67" w:rsidP="00171A6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171A67" w:rsidRDefault="00171A67" w:rsidP="00171A6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Percorso 2</w:t>
      </w:r>
      <w:r>
        <w:rPr>
          <w:rFonts w:ascii="Times New Roman" w:hAnsi="Times New Roman" w:cs="Times New Roman"/>
          <w:color w:val="000000" w:themeColor="text1"/>
        </w:rPr>
        <w:tab/>
      </w:r>
      <w:r w:rsidRPr="00171A67">
        <w:rPr>
          <w:rFonts w:ascii="Times New Roman" w:hAnsi="Times New Roman" w:cs="Times New Roman"/>
          <w:b/>
          <w:color w:val="000000" w:themeColor="text1"/>
        </w:rPr>
        <w:t xml:space="preserve">Il poema </w:t>
      </w:r>
      <w:proofErr w:type="spellStart"/>
      <w:r w:rsidRPr="00171A67">
        <w:rPr>
          <w:rFonts w:ascii="Times New Roman" w:hAnsi="Times New Roman" w:cs="Times New Roman"/>
          <w:b/>
          <w:color w:val="000000" w:themeColor="text1"/>
        </w:rPr>
        <w:t>epico-cavalleresco</w:t>
      </w:r>
      <w:proofErr w:type="spellEnd"/>
      <w:r>
        <w:rPr>
          <w:rFonts w:ascii="Times New Roman" w:hAnsi="Times New Roman" w:cs="Times New Roman"/>
          <w:color w:val="000000" w:themeColor="text1"/>
        </w:rPr>
        <w:t>:</w:t>
      </w:r>
    </w:p>
    <w:p w:rsidR="00171A67" w:rsidRPr="006E3A80" w:rsidRDefault="006E3A80" w:rsidP="006E3A80">
      <w:pPr>
        <w:spacing w:after="0" w:line="240" w:lineRule="auto"/>
        <w:ind w:firstLine="70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</w:t>
      </w:r>
      <w:r w:rsidR="00171A67" w:rsidRPr="006E3A80">
        <w:rPr>
          <w:rFonts w:ascii="Times New Roman" w:hAnsi="Times New Roman" w:cs="Times New Roman"/>
          <w:color w:val="000000" w:themeColor="text1"/>
        </w:rPr>
        <w:t>I cantari cavallereschi (</w:t>
      </w:r>
      <w:r w:rsidR="00171A67" w:rsidRPr="006E3A80">
        <w:rPr>
          <w:rFonts w:ascii="Times New Roman" w:hAnsi="Times New Roman" w:cs="Times New Roman"/>
          <w:i/>
          <w:color w:val="000000" w:themeColor="text1"/>
          <w:sz w:val="20"/>
        </w:rPr>
        <w:t>spiegazione generale</w:t>
      </w:r>
      <w:r w:rsidR="00171A67" w:rsidRPr="006E3A80">
        <w:rPr>
          <w:rFonts w:ascii="Times New Roman" w:hAnsi="Times New Roman" w:cs="Times New Roman"/>
          <w:color w:val="000000" w:themeColor="text1"/>
        </w:rPr>
        <w:t>);</w:t>
      </w:r>
    </w:p>
    <w:p w:rsidR="00171A67" w:rsidRDefault="00171A67" w:rsidP="006E3A80">
      <w:pPr>
        <w:spacing w:after="0" w:line="240" w:lineRule="auto"/>
        <w:ind w:firstLine="705"/>
        <w:rPr>
          <w:rFonts w:ascii="Times New Roman" w:hAnsi="Times New Roman" w:cs="Times New Roman"/>
          <w:color w:val="000000" w:themeColor="text1"/>
        </w:rPr>
      </w:pPr>
      <w:r w:rsidRPr="006E3A80">
        <w:rPr>
          <w:rFonts w:ascii="Times New Roman" w:hAnsi="Times New Roman" w:cs="Times New Roman"/>
          <w:color w:val="000000" w:themeColor="text1"/>
        </w:rPr>
        <w:t>2.La degradazione dei</w:t>
      </w:r>
      <w:r w:rsidR="006E3A80" w:rsidRPr="006E3A80">
        <w:rPr>
          <w:rFonts w:ascii="Times New Roman" w:hAnsi="Times New Roman" w:cs="Times New Roman"/>
          <w:color w:val="000000" w:themeColor="text1"/>
        </w:rPr>
        <w:t xml:space="preserve"> modelli: il </w:t>
      </w:r>
      <w:proofErr w:type="spellStart"/>
      <w:r w:rsidR="006E3A80" w:rsidRPr="006E3A80">
        <w:rPr>
          <w:rFonts w:ascii="Times New Roman" w:hAnsi="Times New Roman" w:cs="Times New Roman"/>
          <w:color w:val="000000" w:themeColor="text1"/>
        </w:rPr>
        <w:t>Morgante</w:t>
      </w:r>
      <w:proofErr w:type="spellEnd"/>
      <w:r w:rsidR="006E3A80" w:rsidRPr="006E3A80">
        <w:rPr>
          <w:rFonts w:ascii="Times New Roman" w:hAnsi="Times New Roman" w:cs="Times New Roman"/>
          <w:color w:val="000000" w:themeColor="text1"/>
        </w:rPr>
        <w:t xml:space="preserve"> di Pulci.</w:t>
      </w:r>
    </w:p>
    <w:p w:rsidR="006E3A80" w:rsidRDefault="006E3A80" w:rsidP="006E3A80">
      <w:pPr>
        <w:spacing w:after="0" w:line="240" w:lineRule="auto"/>
        <w:ind w:firstLine="705"/>
        <w:rPr>
          <w:rFonts w:ascii="Times New Roman" w:hAnsi="Times New Roman" w:cs="Times New Roman"/>
          <w:color w:val="000000" w:themeColor="text1"/>
        </w:rPr>
      </w:pPr>
    </w:p>
    <w:p w:rsidR="006E3A80" w:rsidRDefault="006E3A80" w:rsidP="006E3A80">
      <w:pPr>
        <w:spacing w:after="0" w:line="240" w:lineRule="auto"/>
        <w:ind w:firstLine="70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Percorso 3</w:t>
      </w:r>
      <w:r>
        <w:rPr>
          <w:rFonts w:ascii="Times New Roman" w:hAnsi="Times New Roman" w:cs="Times New Roman"/>
          <w:color w:val="000000" w:themeColor="text1"/>
        </w:rPr>
        <w:tab/>
      </w:r>
      <w:r w:rsidRPr="006E3A80">
        <w:rPr>
          <w:rFonts w:ascii="Times New Roman" w:hAnsi="Times New Roman" w:cs="Times New Roman"/>
          <w:b/>
          <w:color w:val="000000" w:themeColor="text1"/>
        </w:rPr>
        <w:t>La riproposta dei valori cavallereschi: l’</w:t>
      </w:r>
      <w:r w:rsidRPr="006E3A80">
        <w:rPr>
          <w:rFonts w:ascii="Times New Roman" w:hAnsi="Times New Roman" w:cs="Times New Roman"/>
          <w:b/>
          <w:i/>
          <w:color w:val="000000" w:themeColor="text1"/>
        </w:rPr>
        <w:t>Orlando innamorato</w:t>
      </w:r>
      <w:r w:rsidRPr="006E3A80">
        <w:rPr>
          <w:rFonts w:ascii="Times New Roman" w:hAnsi="Times New Roman" w:cs="Times New Roman"/>
          <w:b/>
          <w:color w:val="000000" w:themeColor="text1"/>
        </w:rPr>
        <w:t xml:space="preserve"> di Boiardo</w:t>
      </w:r>
      <w:r>
        <w:rPr>
          <w:rFonts w:ascii="Times New Roman" w:hAnsi="Times New Roman" w:cs="Times New Roman"/>
          <w:color w:val="000000" w:themeColor="text1"/>
        </w:rPr>
        <w:t>:</w:t>
      </w:r>
    </w:p>
    <w:p w:rsidR="006E3A80" w:rsidRPr="006E3A80" w:rsidRDefault="006E3A80" w:rsidP="006E3A80">
      <w:pPr>
        <w:spacing w:after="0" w:line="240" w:lineRule="auto"/>
        <w:ind w:firstLine="70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Matteo Maria Boiardo: inquadramento biografico e artistico pp.512-515.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605532" w:rsidRDefault="006E3A80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Capitolo 4</w:t>
      </w:r>
      <w:r w:rsidR="00605532">
        <w:rPr>
          <w:rFonts w:ascii="Times New Roman" w:hAnsi="Times New Roman" w:cs="Times New Roman"/>
          <w:color w:val="000000" w:themeColor="text1"/>
        </w:rPr>
        <w:tab/>
      </w:r>
      <w:r w:rsidR="00605532" w:rsidRPr="002558B7">
        <w:rPr>
          <w:rFonts w:ascii="Times New Roman" w:hAnsi="Times New Roman" w:cs="Times New Roman"/>
          <w:b/>
          <w:color w:val="000000" w:themeColor="text1"/>
        </w:rPr>
        <w:t>L</w:t>
      </w:r>
      <w:r>
        <w:rPr>
          <w:rFonts w:ascii="Times New Roman" w:hAnsi="Times New Roman" w:cs="Times New Roman"/>
          <w:b/>
          <w:color w:val="000000" w:themeColor="text1"/>
        </w:rPr>
        <w:t>’età del Rinascimento</w:t>
      </w:r>
      <w:r w:rsidR="00605532">
        <w:rPr>
          <w:rFonts w:ascii="Times New Roman" w:hAnsi="Times New Roman" w:cs="Times New Roman"/>
          <w:color w:val="000000" w:themeColor="text1"/>
        </w:rPr>
        <w:t>:</w:t>
      </w:r>
    </w:p>
    <w:p w:rsidR="006E3A80" w:rsidRDefault="006E3A80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:rsidR="006E3A80" w:rsidRDefault="006E3A80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Percorso 4</w:t>
      </w:r>
      <w:r>
        <w:rPr>
          <w:rFonts w:ascii="Times New Roman" w:hAnsi="Times New Roman" w:cs="Times New Roman"/>
          <w:color w:val="000000" w:themeColor="text1"/>
        </w:rPr>
        <w:tab/>
      </w:r>
      <w:r w:rsidRPr="006E3A80">
        <w:rPr>
          <w:rFonts w:ascii="Times New Roman" w:hAnsi="Times New Roman" w:cs="Times New Roman"/>
          <w:b/>
          <w:color w:val="000000" w:themeColor="text1"/>
        </w:rPr>
        <w:t>Ludovico Ariosto</w:t>
      </w:r>
      <w:r>
        <w:rPr>
          <w:rFonts w:ascii="Times New Roman" w:hAnsi="Times New Roman" w:cs="Times New Roman"/>
          <w:color w:val="000000" w:themeColor="text1"/>
        </w:rPr>
        <w:t>: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1.La vita;</w:t>
      </w:r>
    </w:p>
    <w:p w:rsidR="00F65366" w:rsidRDefault="00F65366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2.Le opere minori;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3.L’</w:t>
      </w:r>
      <w:r w:rsidRPr="002558B7">
        <w:rPr>
          <w:rFonts w:ascii="Times New Roman" w:hAnsi="Times New Roman" w:cs="Times New Roman"/>
          <w:i/>
          <w:color w:val="000000" w:themeColor="text1"/>
        </w:rPr>
        <w:t>Orlando Furioso</w:t>
      </w:r>
      <w:r w:rsidR="00F65366">
        <w:rPr>
          <w:rFonts w:ascii="Times New Roman" w:hAnsi="Times New Roman" w:cs="Times New Roman"/>
          <w:color w:val="000000" w:themeColor="text1"/>
        </w:rPr>
        <w:t>.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Default="00F65366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Percorso 5</w:t>
      </w:r>
      <w:r w:rsidR="00605532">
        <w:rPr>
          <w:rFonts w:ascii="Times New Roman" w:hAnsi="Times New Roman" w:cs="Times New Roman"/>
          <w:color w:val="000000" w:themeColor="text1"/>
        </w:rPr>
        <w:tab/>
      </w:r>
      <w:r w:rsidR="00605532" w:rsidRPr="008863C6">
        <w:rPr>
          <w:rFonts w:ascii="Times New Roman" w:hAnsi="Times New Roman" w:cs="Times New Roman"/>
          <w:b/>
          <w:color w:val="000000" w:themeColor="text1"/>
        </w:rPr>
        <w:t>Niccolò Machiavelli</w:t>
      </w:r>
      <w:r w:rsidR="00605532">
        <w:rPr>
          <w:rFonts w:ascii="Times New Roman" w:hAnsi="Times New Roman" w:cs="Times New Roman"/>
          <w:color w:val="000000" w:themeColor="text1"/>
        </w:rPr>
        <w:t>: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1.La vita;</w:t>
      </w:r>
    </w:p>
    <w:p w:rsidR="00F65366" w:rsidRDefault="00F65366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2.L’epistolario;</w:t>
      </w:r>
    </w:p>
    <w:p w:rsidR="00F65366" w:rsidRDefault="00F65366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3.Gli scritti politici del periodo della segreteria (1498-1512);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F65366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.Il Principe</w:t>
      </w:r>
      <w:r w:rsidR="00F65366">
        <w:rPr>
          <w:rFonts w:ascii="Times New Roman" w:hAnsi="Times New Roman" w:cs="Times New Roman"/>
          <w:color w:val="000000" w:themeColor="text1"/>
        </w:rPr>
        <w:t xml:space="preserve"> e i Discorsi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r w:rsidRPr="002558B7">
        <w:rPr>
          <w:rFonts w:ascii="Times New Roman" w:hAnsi="Times New Roman" w:cs="Times New Roman"/>
          <w:i/>
          <w:color w:val="000000" w:themeColor="text1"/>
          <w:sz w:val="20"/>
        </w:rPr>
        <w:t>presentazione</w:t>
      </w:r>
      <w:r w:rsidR="008B5A33">
        <w:rPr>
          <w:rFonts w:ascii="Times New Roman" w:hAnsi="Times New Roman" w:cs="Times New Roman"/>
          <w:i/>
          <w:color w:val="000000" w:themeColor="text1"/>
          <w:sz w:val="20"/>
        </w:rPr>
        <w:t>,</w:t>
      </w:r>
      <w:r w:rsidRPr="002558B7">
        <w:rPr>
          <w:rFonts w:ascii="Times New Roman" w:hAnsi="Times New Roman" w:cs="Times New Roman"/>
          <w:i/>
          <w:color w:val="000000" w:themeColor="text1"/>
          <w:sz w:val="20"/>
        </w:rPr>
        <w:t xml:space="preserve"> spiegazione</w:t>
      </w:r>
      <w:r w:rsidR="008B5A33">
        <w:rPr>
          <w:rFonts w:ascii="Times New Roman" w:hAnsi="Times New Roman" w:cs="Times New Roman"/>
          <w:i/>
          <w:color w:val="000000" w:themeColor="text1"/>
          <w:sz w:val="20"/>
        </w:rPr>
        <w:t xml:space="preserve"> e</w:t>
      </w:r>
      <w:r w:rsidRPr="002558B7">
        <w:rPr>
          <w:rFonts w:ascii="Times New Roman" w:hAnsi="Times New Roman" w:cs="Times New Roman"/>
          <w:i/>
          <w:color w:val="000000" w:themeColor="text1"/>
          <w:sz w:val="20"/>
        </w:rPr>
        <w:t xml:space="preserve"> </w:t>
      </w:r>
      <w:r w:rsidR="008B5A33">
        <w:rPr>
          <w:rFonts w:ascii="Times New Roman" w:hAnsi="Times New Roman" w:cs="Times New Roman"/>
          <w:i/>
          <w:color w:val="000000" w:themeColor="text1"/>
          <w:sz w:val="20"/>
        </w:rPr>
        <w:t xml:space="preserve">confronto </w:t>
      </w:r>
      <w:r w:rsidRPr="002558B7">
        <w:rPr>
          <w:rFonts w:ascii="Times New Roman" w:hAnsi="Times New Roman" w:cs="Times New Roman"/>
          <w:i/>
          <w:color w:val="000000" w:themeColor="text1"/>
          <w:sz w:val="20"/>
        </w:rPr>
        <w:t>approfondit</w:t>
      </w:r>
      <w:r w:rsidR="008B5A33">
        <w:rPr>
          <w:rFonts w:ascii="Times New Roman" w:hAnsi="Times New Roman" w:cs="Times New Roman"/>
          <w:i/>
          <w:color w:val="000000" w:themeColor="text1"/>
          <w:sz w:val="20"/>
        </w:rPr>
        <w:t>i</w:t>
      </w:r>
      <w:r>
        <w:rPr>
          <w:rFonts w:ascii="Times New Roman" w:hAnsi="Times New Roman" w:cs="Times New Roman"/>
          <w:color w:val="000000" w:themeColor="text1"/>
        </w:rPr>
        <w:t>).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</w:p>
    <w:p w:rsidR="00605532" w:rsidRDefault="005925CB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>
        <w:rPr>
          <w:rFonts w:ascii="Times New Roman" w:hAnsi="Times New Roman" w:cs="Times New Roman"/>
          <w:i/>
          <w:color w:val="404040" w:themeColor="text1" w:themeTint="BF"/>
          <w:sz w:val="20"/>
        </w:rPr>
        <w:t>(</w:t>
      </w:r>
      <w:r w:rsidR="00605532">
        <w:rPr>
          <w:rFonts w:ascii="Times New Roman" w:hAnsi="Times New Roman" w:cs="Times New Roman"/>
          <w:i/>
          <w:color w:val="404040" w:themeColor="text1" w:themeTint="BF"/>
          <w:sz w:val="20"/>
        </w:rPr>
        <w:t>Chanson de Roland (</w:t>
      </w:r>
      <w:r w:rsidR="00605532" w:rsidRPr="00605532">
        <w:rPr>
          <w:rFonts w:ascii="Times New Roman" w:hAnsi="Times New Roman" w:cs="Times New Roman"/>
          <w:i/>
          <w:color w:val="404040" w:themeColor="text1" w:themeTint="BF"/>
          <w:sz w:val="18"/>
        </w:rPr>
        <w:t>p</w:t>
      </w:r>
      <w:r>
        <w:rPr>
          <w:rFonts w:ascii="Times New Roman" w:hAnsi="Times New Roman" w:cs="Times New Roman"/>
          <w:i/>
          <w:color w:val="404040" w:themeColor="text1" w:themeTint="BF"/>
          <w:sz w:val="18"/>
        </w:rPr>
        <w:t>resentazione e spiegazione approfondita, senza letture scelte</w:t>
      </w:r>
      <w:r w:rsidR="00605532">
        <w:rPr>
          <w:rFonts w:ascii="Times New Roman" w:hAnsi="Times New Roman" w:cs="Times New Roman"/>
          <w:i/>
          <w:color w:val="404040" w:themeColor="text1" w:themeTint="BF"/>
          <w:sz w:val="20"/>
        </w:rPr>
        <w:t>)</w:t>
      </w:r>
      <w:r w:rsidR="00F7515E">
        <w:rPr>
          <w:rFonts w:ascii="Times New Roman" w:hAnsi="Times New Roman" w:cs="Times New Roman"/>
          <w:i/>
          <w:color w:val="404040" w:themeColor="text1" w:themeTint="BF"/>
          <w:sz w:val="20"/>
        </w:rPr>
        <w:t>;</w:t>
      </w:r>
    </w:p>
    <w:p w:rsidR="00605532" w:rsidRPr="00B32761" w:rsidRDefault="005925CB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>
        <w:rPr>
          <w:rFonts w:ascii="Times New Roman" w:hAnsi="Times New Roman" w:cs="Times New Roman"/>
          <w:i/>
          <w:color w:val="404040" w:themeColor="text1" w:themeTint="BF"/>
          <w:sz w:val="20"/>
        </w:rPr>
        <w:t>Il c</w:t>
      </w:r>
      <w:r w:rsidR="00F7515E">
        <w:rPr>
          <w:rFonts w:ascii="Times New Roman" w:hAnsi="Times New Roman" w:cs="Times New Roman"/>
          <w:i/>
          <w:color w:val="404040" w:themeColor="text1" w:themeTint="BF"/>
          <w:sz w:val="20"/>
        </w:rPr>
        <w:t>a</w:t>
      </w:r>
      <w:r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rbonaio di </w:t>
      </w:r>
      <w:proofErr w:type="spellStart"/>
      <w:r>
        <w:rPr>
          <w:rFonts w:ascii="Times New Roman" w:hAnsi="Times New Roman" w:cs="Times New Roman"/>
          <w:i/>
          <w:color w:val="404040" w:themeColor="text1" w:themeTint="BF"/>
          <w:sz w:val="20"/>
        </w:rPr>
        <w:t>Niversa</w:t>
      </w:r>
      <w:proofErr w:type="spellEnd"/>
      <w:r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, </w:t>
      </w:r>
      <w:r w:rsidR="00F7515E">
        <w:rPr>
          <w:rFonts w:ascii="Times New Roman" w:hAnsi="Times New Roman" w:cs="Times New Roman"/>
          <w:i/>
          <w:color w:val="404040" w:themeColor="text1" w:themeTint="BF"/>
          <w:sz w:val="20"/>
        </w:rPr>
        <w:t>Jacopo Passavanti, Specchio di vera penitenza pp.114-116;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Amor è uno desio c</w:t>
      </w:r>
      <w:r w:rsidR="00F7515E">
        <w:rPr>
          <w:rFonts w:ascii="Times New Roman" w:hAnsi="Times New Roman" w:cs="Times New Roman"/>
          <w:i/>
          <w:color w:val="404040" w:themeColor="text1" w:themeTint="BF"/>
          <w:sz w:val="20"/>
        </w:rPr>
        <w:t>h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e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ven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da</w:t>
      </w:r>
      <w:r w:rsidR="00F7515E">
        <w:rPr>
          <w:rFonts w:ascii="Times New Roman" w:hAnsi="Times New Roman" w:cs="Times New Roman"/>
          <w:i/>
          <w:color w:val="404040" w:themeColor="text1" w:themeTint="BF"/>
          <w:sz w:val="20"/>
        </w:rPr>
        <w:t>’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core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, Jacopo da Lentini p.</w:t>
      </w:r>
      <w:r w:rsidR="00F7515E">
        <w:rPr>
          <w:rFonts w:ascii="Times New Roman" w:hAnsi="Times New Roman" w:cs="Times New Roman"/>
          <w:i/>
          <w:color w:val="404040" w:themeColor="text1" w:themeTint="BF"/>
          <w:sz w:val="20"/>
        </w:rPr>
        <w:t>143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Al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cor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gentil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rempaira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sempre amore, Guido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Guinizzelli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pp.1</w:t>
      </w:r>
      <w:r w:rsidR="00255594">
        <w:rPr>
          <w:rFonts w:ascii="Times New Roman" w:hAnsi="Times New Roman" w:cs="Times New Roman"/>
          <w:i/>
          <w:color w:val="404040" w:themeColor="text1" w:themeTint="BF"/>
          <w:sz w:val="20"/>
        </w:rPr>
        <w:t>5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6-1</w:t>
      </w:r>
      <w:r w:rsidR="00255594">
        <w:rPr>
          <w:rFonts w:ascii="Times New Roman" w:hAnsi="Times New Roman" w:cs="Times New Roman"/>
          <w:i/>
          <w:color w:val="404040" w:themeColor="text1" w:themeTint="BF"/>
          <w:sz w:val="20"/>
        </w:rPr>
        <w:t>58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Io voglio del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ver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la mia donna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laudare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, Guido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Guinizzelli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p.1</w:t>
      </w:r>
      <w:r w:rsidR="00255594">
        <w:rPr>
          <w:rFonts w:ascii="Times New Roman" w:hAnsi="Times New Roman" w:cs="Times New Roman"/>
          <w:i/>
          <w:color w:val="404040" w:themeColor="text1" w:themeTint="BF"/>
          <w:sz w:val="20"/>
        </w:rPr>
        <w:t>6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1</w:t>
      </w:r>
      <w:r w:rsidR="00255594">
        <w:rPr>
          <w:rFonts w:ascii="Times New Roman" w:hAnsi="Times New Roman" w:cs="Times New Roman"/>
          <w:i/>
          <w:color w:val="404040" w:themeColor="text1" w:themeTint="BF"/>
          <w:sz w:val="20"/>
        </w:rPr>
        <w:t>-162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Chi è questa che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vèn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, ch’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ogn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’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om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la mira, Guido Cavalcanti p.1</w:t>
      </w:r>
      <w:r w:rsidR="00255594">
        <w:rPr>
          <w:rFonts w:ascii="Times New Roman" w:hAnsi="Times New Roman" w:cs="Times New Roman"/>
          <w:i/>
          <w:color w:val="404040" w:themeColor="text1" w:themeTint="BF"/>
          <w:sz w:val="20"/>
        </w:rPr>
        <w:t>66-167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Voi che per li occhi mi passaste ‘l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core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, Guido Cavalcanti p.114;</w:t>
      </w:r>
    </w:p>
    <w:p w:rsidR="00255594" w:rsidRDefault="00255594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>
        <w:rPr>
          <w:rFonts w:ascii="Times New Roman" w:hAnsi="Times New Roman" w:cs="Times New Roman"/>
          <w:i/>
          <w:color w:val="404040" w:themeColor="text1" w:themeTint="BF"/>
          <w:sz w:val="20"/>
        </w:rPr>
        <w:t>Rosa fresca aulentissima, Cielo d’Alcamo pp.174-176;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S’i’ fosse foco arderei ‘l mondo, Cecco </w:t>
      </w:r>
      <w:proofErr w:type="spellStart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Angiolieri</w:t>
      </w:r>
      <w:proofErr w:type="spellEnd"/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p.1</w:t>
      </w:r>
      <w:r w:rsidR="00255594">
        <w:rPr>
          <w:rFonts w:ascii="Times New Roman" w:hAnsi="Times New Roman" w:cs="Times New Roman"/>
          <w:i/>
          <w:color w:val="404040" w:themeColor="text1" w:themeTint="BF"/>
          <w:sz w:val="20"/>
        </w:rPr>
        <w:t>79</w:t>
      </w:r>
      <w:r w:rsidRPr="00B32761">
        <w:rPr>
          <w:rFonts w:ascii="Times New Roman" w:hAnsi="Times New Roman" w:cs="Times New Roman"/>
          <w:i/>
          <w:color w:val="404040" w:themeColor="text1" w:themeTint="BF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Il “Proemio”, Dante Alighieri, Vita Nuova, 1 p.1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95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Il primo incontro con Beatrice, Dante Alighieri, Vita Nuova, 2 p.1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97-198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ind w:right="-285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Donne che avete intelletto d’amore, Dante Alighieri, Vita Nuova, 19 pp.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202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204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(</w:t>
      </w:r>
      <w:r w:rsidRPr="0032585B">
        <w:rPr>
          <w:rFonts w:ascii="Times New Roman" w:hAnsi="Times New Roman" w:cs="Times New Roman"/>
          <w:color w:val="000000" w:themeColor="text1"/>
          <w:spacing w:val="-6"/>
          <w:sz w:val="18"/>
        </w:rPr>
        <w:t>spiegazione ed approfondimento</w:t>
      </w:r>
      <w:r w:rsidR="008B1C60" w:rsidRPr="0032585B">
        <w:rPr>
          <w:rFonts w:ascii="Times New Roman" w:hAnsi="Times New Roman" w:cs="Times New Roman"/>
          <w:color w:val="000000" w:themeColor="text1"/>
          <w:spacing w:val="-6"/>
          <w:sz w:val="18"/>
        </w:rPr>
        <w:t>, lettura corsiva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)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Tanto gentile e tanto onesta pare, Dante Alighieri, Vita Nuova, 26 pp.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207-208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Oltre la spera che più larga gira, Dante Alighieri, Vita Nuova, 41-42 p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p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.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210-211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Guido, i’ vorrei che tu e Lapo ed io, Dante Alighieri, Rime, 9 p.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215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Così  nel mio parlar voglio esser aspro, , Dante Alighieri, Rime, 46 pp.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217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 w:rsidR="008B1C60">
        <w:rPr>
          <w:rFonts w:ascii="Times New Roman" w:hAnsi="Times New Roman" w:cs="Times New Roman"/>
          <w:color w:val="000000" w:themeColor="text1"/>
          <w:sz w:val="20"/>
        </w:rPr>
        <w:t>219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(</w:t>
      </w:r>
      <w:r w:rsidRPr="00B32761">
        <w:rPr>
          <w:rFonts w:ascii="Times New Roman" w:hAnsi="Times New Roman" w:cs="Times New Roman"/>
          <w:color w:val="000000" w:themeColor="text1"/>
          <w:sz w:val="18"/>
        </w:rPr>
        <w:t>lettura corsiva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);</w:t>
      </w:r>
    </w:p>
    <w:p w:rsidR="00605532" w:rsidRPr="00B32761" w:rsidRDefault="008B1C60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Il significato del Convivio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,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Dante Alighieri, Convivio, I, 1</w:t>
      </w:r>
      <w:r w:rsidR="00487AEC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0"/>
        </w:rPr>
        <w:t>p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.2</w:t>
      </w:r>
      <w:r>
        <w:rPr>
          <w:rFonts w:ascii="Times New Roman" w:hAnsi="Times New Roman" w:cs="Times New Roman"/>
          <w:color w:val="000000" w:themeColor="text1"/>
          <w:sz w:val="20"/>
        </w:rPr>
        <w:t>22-225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78308B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L’i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mper</w:t>
      </w:r>
      <w:r>
        <w:rPr>
          <w:rFonts w:ascii="Times New Roman" w:hAnsi="Times New Roman" w:cs="Times New Roman"/>
          <w:color w:val="000000" w:themeColor="text1"/>
          <w:sz w:val="20"/>
        </w:rPr>
        <w:t>atore, il papa e i due fini della vita umana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, Dante  Alighieri, De Monarchia, III, 1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5, 7-18 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 xml:space="preserve"> pp.2</w:t>
      </w:r>
      <w:r>
        <w:rPr>
          <w:rFonts w:ascii="Times New Roman" w:hAnsi="Times New Roman" w:cs="Times New Roman"/>
          <w:color w:val="000000" w:themeColor="text1"/>
          <w:sz w:val="20"/>
        </w:rPr>
        <w:t>30-23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2;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L’epistola a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Cangrande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della Scala, Dante Alighieri,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Epistolae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>, XIII, pp.2</w:t>
      </w:r>
      <w:r w:rsidR="0078308B">
        <w:rPr>
          <w:rFonts w:ascii="Times New Roman" w:hAnsi="Times New Roman" w:cs="Times New Roman"/>
          <w:color w:val="000000" w:themeColor="text1"/>
          <w:sz w:val="20"/>
        </w:rPr>
        <w:t>34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-2</w:t>
      </w:r>
      <w:r w:rsidR="0078308B">
        <w:rPr>
          <w:rFonts w:ascii="Times New Roman" w:hAnsi="Times New Roman" w:cs="Times New Roman"/>
          <w:color w:val="000000" w:themeColor="text1"/>
          <w:sz w:val="20"/>
        </w:rPr>
        <w:t>35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Dante Alighieri, Com</w:t>
      </w:r>
      <w:r w:rsidR="0078308B">
        <w:rPr>
          <w:rFonts w:ascii="Times New Roman" w:hAnsi="Times New Roman" w:cs="Times New Roman"/>
          <w:color w:val="000000" w:themeColor="text1"/>
          <w:sz w:val="20"/>
        </w:rPr>
        <w:t>media, Inferno, I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, V,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VI</w:t>
      </w:r>
      <w:proofErr w:type="spellEnd"/>
      <w:r w:rsidR="0078308B">
        <w:rPr>
          <w:rFonts w:ascii="Times New Roman" w:hAnsi="Times New Roman" w:cs="Times New Roman"/>
          <w:color w:val="000000" w:themeColor="text1"/>
          <w:sz w:val="20"/>
        </w:rPr>
        <w:t>, X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L’amore per Laura sotto accusa, Francesco Petrarca,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Secretum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78308B">
        <w:rPr>
          <w:rFonts w:ascii="Times New Roman" w:hAnsi="Times New Roman" w:cs="Times New Roman"/>
          <w:color w:val="000000" w:themeColor="text1"/>
          <w:sz w:val="20"/>
        </w:rPr>
        <w:t xml:space="preserve">III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pp.</w:t>
      </w:r>
      <w:r w:rsidR="0078308B">
        <w:rPr>
          <w:rFonts w:ascii="Times New Roman" w:hAnsi="Times New Roman" w:cs="Times New Roman"/>
          <w:color w:val="000000" w:themeColor="text1"/>
          <w:sz w:val="20"/>
        </w:rPr>
        <w:t>270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 w:rsidR="0078308B">
        <w:rPr>
          <w:rFonts w:ascii="Times New Roman" w:hAnsi="Times New Roman" w:cs="Times New Roman"/>
          <w:color w:val="000000" w:themeColor="text1"/>
          <w:sz w:val="20"/>
        </w:rPr>
        <w:t>274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78308B" w:rsidRPr="00B32761" w:rsidRDefault="0078308B" w:rsidP="0078308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L’ascesa al Monte Ventoso, Francesco Petrarca,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Epistolae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 ad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Familiares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>, IV, 1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pp.</w:t>
      </w:r>
      <w:r>
        <w:rPr>
          <w:rFonts w:ascii="Times New Roman" w:hAnsi="Times New Roman" w:cs="Times New Roman"/>
          <w:color w:val="000000" w:themeColor="text1"/>
          <w:sz w:val="20"/>
        </w:rPr>
        <w:t>2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7</w:t>
      </w:r>
      <w:r>
        <w:rPr>
          <w:rFonts w:ascii="Times New Roman" w:hAnsi="Times New Roman" w:cs="Times New Roman"/>
          <w:color w:val="000000" w:themeColor="text1"/>
          <w:sz w:val="20"/>
        </w:rPr>
        <w:t>9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>
        <w:rPr>
          <w:rFonts w:ascii="Times New Roman" w:hAnsi="Times New Roman" w:cs="Times New Roman"/>
          <w:color w:val="000000" w:themeColor="text1"/>
          <w:sz w:val="20"/>
        </w:rPr>
        <w:t>284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Voi ch’ascoltate in rime sparse il suono, F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rancesco Petrarca, Canzoniere, I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p.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29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4;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Solo e pensoso i più deserti campi, Francesco Petrarca, Canzoniere, </w:t>
      </w:r>
      <w:r w:rsidR="00487AEC">
        <w:rPr>
          <w:rFonts w:ascii="Times New Roman" w:hAnsi="Times New Roman" w:cs="Times New Roman"/>
          <w:color w:val="000000" w:themeColor="text1"/>
          <w:sz w:val="20"/>
        </w:rPr>
        <w:t xml:space="preserve">XXXV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p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p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.3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01-302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L’oro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et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le perle e i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fior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>’ vermigli e i bianchi, F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rancesco Petrarca, Canzoniere, XLVI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Erano i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capei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d’oro a l’aura sparsi, Fr</w:t>
      </w:r>
      <w:r w:rsidR="00487AEC">
        <w:rPr>
          <w:rFonts w:ascii="Times New Roman" w:hAnsi="Times New Roman" w:cs="Times New Roman"/>
          <w:color w:val="000000" w:themeColor="text1"/>
          <w:sz w:val="20"/>
        </w:rPr>
        <w:t xml:space="preserve">ancesco Petrarca, Canzoniere, XC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p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p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.3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05-306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Chiare, fresche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et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dolci acque, Francesco Petrarca, Canzoniere, </w:t>
      </w:r>
      <w:r w:rsidR="00487AEC">
        <w:rPr>
          <w:rFonts w:ascii="Times New Roman" w:hAnsi="Times New Roman" w:cs="Times New Roman"/>
          <w:color w:val="000000" w:themeColor="text1"/>
          <w:sz w:val="20"/>
        </w:rPr>
        <w:t xml:space="preserve">CXXVI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pp.3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07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-3</w:t>
      </w:r>
      <w:r w:rsidR="00487AEC">
        <w:rPr>
          <w:rFonts w:ascii="Times New Roman" w:hAnsi="Times New Roman" w:cs="Times New Roman"/>
          <w:color w:val="000000" w:themeColor="text1"/>
          <w:sz w:val="20"/>
        </w:rPr>
        <w:t>09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487AEC" w:rsidRDefault="00487AEC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Italia mia, benché ‘l parlar sia indarno, Francesco Petrarca, Canzoniere,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CXXVIII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 pp.312-316;</w:t>
      </w:r>
    </w:p>
    <w:p w:rsidR="00487AEC" w:rsidRDefault="00487AEC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lastRenderedPageBreak/>
        <w:t>La vita fugge, e non s’arresta un’ora,</w:t>
      </w:r>
      <w:r w:rsidRPr="00487AEC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Francesco Petrarca, Canzoniere,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CCLXXII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 p.319;</w:t>
      </w:r>
    </w:p>
    <w:p w:rsidR="00EF09A8" w:rsidRDefault="00EF09A8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Il Proemio: la dedica alle donne …, Giovanni Boccaccio, Decameron, pp.358-360 (</w:t>
      </w:r>
      <w:r w:rsidRPr="00EF09A8">
        <w:rPr>
          <w:rFonts w:ascii="Times New Roman" w:hAnsi="Times New Roman" w:cs="Times New Roman"/>
          <w:i/>
          <w:color w:val="000000" w:themeColor="text1"/>
          <w:sz w:val="18"/>
        </w:rPr>
        <w:t>spiegazione</w:t>
      </w:r>
      <w:r>
        <w:rPr>
          <w:rFonts w:ascii="Times New Roman" w:hAnsi="Times New Roman" w:cs="Times New Roman"/>
          <w:color w:val="000000" w:themeColor="text1"/>
          <w:sz w:val="20"/>
        </w:rPr>
        <w:t>)</w:t>
      </w:r>
    </w:p>
    <w:p w:rsidR="00605532" w:rsidRPr="00B32761" w:rsidRDefault="00EF09A8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La p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este, Giovanni Boccaccio, Decameron, I pp.3</w:t>
      </w:r>
      <w:r>
        <w:rPr>
          <w:rFonts w:ascii="Times New Roman" w:hAnsi="Times New Roman" w:cs="Times New Roman"/>
          <w:color w:val="000000" w:themeColor="text1"/>
          <w:sz w:val="20"/>
        </w:rPr>
        <w:t>62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-3</w:t>
      </w:r>
      <w:r>
        <w:rPr>
          <w:rFonts w:ascii="Times New Roman" w:hAnsi="Times New Roman" w:cs="Times New Roman"/>
          <w:color w:val="000000" w:themeColor="text1"/>
          <w:sz w:val="20"/>
        </w:rPr>
        <w:t>67 (</w:t>
      </w:r>
      <w:r w:rsidRPr="00EF09A8">
        <w:rPr>
          <w:rFonts w:ascii="Times New Roman" w:hAnsi="Times New Roman" w:cs="Times New Roman"/>
          <w:i/>
          <w:color w:val="000000" w:themeColor="text1"/>
          <w:sz w:val="18"/>
        </w:rPr>
        <w:t>spiegazione</w:t>
      </w:r>
      <w:r>
        <w:rPr>
          <w:rFonts w:ascii="Times New Roman" w:hAnsi="Times New Roman" w:cs="Times New Roman"/>
          <w:color w:val="000000" w:themeColor="text1"/>
          <w:sz w:val="20"/>
        </w:rPr>
        <w:t>)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Ser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Ciappelletto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e la falsa confessione, Giovanni Boccaccio, Decameron, I, 1 pp.3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68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378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EF09A8" w:rsidRDefault="00EF09A8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Tancredi 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Ghismunda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>,</w:t>
      </w:r>
      <w:r w:rsidRPr="00EF09A8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Giovanni Boccaccio, Decameron, I</w:t>
      </w:r>
      <w:r>
        <w:rPr>
          <w:rFonts w:ascii="Times New Roman" w:hAnsi="Times New Roman" w:cs="Times New Roman"/>
          <w:color w:val="000000" w:themeColor="text1"/>
          <w:sz w:val="20"/>
        </w:rPr>
        <w:t>V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, 1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pp.393-401;</w:t>
      </w:r>
    </w:p>
    <w:p w:rsidR="00605532" w:rsidRPr="00B32761" w:rsidRDefault="00EF09A8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Nastagio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 degli Onesti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Giovanni Boccaccio, Decameron, 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V,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8 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 xml:space="preserve"> pp.4</w:t>
      </w:r>
      <w:r>
        <w:rPr>
          <w:rFonts w:ascii="Times New Roman" w:hAnsi="Times New Roman" w:cs="Times New Roman"/>
          <w:color w:val="000000" w:themeColor="text1"/>
          <w:sz w:val="20"/>
        </w:rPr>
        <w:t>08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-4</w:t>
      </w:r>
      <w:r>
        <w:rPr>
          <w:rFonts w:ascii="Times New Roman" w:hAnsi="Times New Roman" w:cs="Times New Roman"/>
          <w:color w:val="000000" w:themeColor="text1"/>
          <w:sz w:val="20"/>
        </w:rPr>
        <w:t>12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Federigo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degli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Alberighi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>, Giovanni Boccaccio, Decameron, V, 9 pp.4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13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-4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17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C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isti fornaio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, Giovanni Boccaccio, Decameron,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VI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2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, pp.4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20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-4</w:t>
      </w:r>
      <w:r w:rsidR="00EF09A8">
        <w:rPr>
          <w:rFonts w:ascii="Times New Roman" w:hAnsi="Times New Roman" w:cs="Times New Roman"/>
          <w:color w:val="000000" w:themeColor="text1"/>
          <w:sz w:val="20"/>
        </w:rPr>
        <w:t>22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EF09A8" w:rsidRDefault="00B827A6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Madonna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Filippa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>,</w:t>
      </w:r>
      <w:r w:rsidRPr="00B827A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Giovanni Boccaccio, Decameron,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VI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</w:rPr>
        <w:t>7;</w:t>
      </w:r>
    </w:p>
    <w:p w:rsidR="00B827A6" w:rsidRDefault="00B827A6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Guido Cavalcanti,</w:t>
      </w:r>
      <w:r w:rsidRPr="00B827A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Giovanni Boccaccio, Decameron,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VI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</w:rPr>
        <w:t>9 pp.424-426;</w:t>
      </w:r>
    </w:p>
    <w:p w:rsidR="00B827A6" w:rsidRDefault="00B827A6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Frate Cipolla,</w:t>
      </w:r>
      <w:r w:rsidRPr="00B827A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Giovanni Boccaccio, Decameron,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VI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</w:rPr>
        <w:t>10 pp.427-434;</w:t>
      </w:r>
    </w:p>
    <w:p w:rsidR="00605532" w:rsidRPr="00B32761" w:rsidRDefault="00171A67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Trionfo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 xml:space="preserve"> di Bacco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e Arianna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, Lorenzo de’ Medici, Canti Carnascialeschi, pp.</w:t>
      </w:r>
      <w:r>
        <w:rPr>
          <w:rFonts w:ascii="Times New Roman" w:hAnsi="Times New Roman" w:cs="Times New Roman"/>
          <w:color w:val="000000" w:themeColor="text1"/>
          <w:sz w:val="20"/>
        </w:rPr>
        <w:t>487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>
        <w:rPr>
          <w:rFonts w:ascii="Times New Roman" w:hAnsi="Times New Roman" w:cs="Times New Roman"/>
          <w:color w:val="000000" w:themeColor="text1"/>
          <w:sz w:val="20"/>
        </w:rPr>
        <w:t>488</w:t>
      </w:r>
      <w:r w:rsidR="00605532"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I’ mi trovai, fanciulle, un bel mattino, Angelo Poliziano, </w:t>
      </w:r>
      <w:r w:rsidR="00171A67">
        <w:rPr>
          <w:rFonts w:ascii="Times New Roman" w:hAnsi="Times New Roman" w:cs="Times New Roman"/>
          <w:color w:val="000000" w:themeColor="text1"/>
          <w:sz w:val="20"/>
        </w:rPr>
        <w:t>Canzoni a ballo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, p</w:t>
      </w:r>
      <w:r w:rsidR="00171A67">
        <w:rPr>
          <w:rFonts w:ascii="Times New Roman" w:hAnsi="Times New Roman" w:cs="Times New Roman"/>
          <w:color w:val="000000" w:themeColor="text1"/>
          <w:sz w:val="20"/>
        </w:rPr>
        <w:t>p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.</w:t>
      </w:r>
      <w:r w:rsidR="00171A67">
        <w:rPr>
          <w:rFonts w:ascii="Times New Roman" w:hAnsi="Times New Roman" w:cs="Times New Roman"/>
          <w:color w:val="000000" w:themeColor="text1"/>
          <w:sz w:val="20"/>
        </w:rPr>
        <w:t>492-493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171A67" w:rsidRPr="00B32761" w:rsidRDefault="00171A67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Già vidi uscir de l’onde una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matina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, Matteo Maria Boiardo,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Amorum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 libri, I p.495;</w:t>
      </w:r>
    </w:p>
    <w:p w:rsidR="006E3A80" w:rsidRDefault="006E3A80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L’autoritratto di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Margutte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, Luigi Pulci,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Morgante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, XVIII, 112-124; 128-142 pp.504-509; 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Il Proemio, Ludovico Ariosto, Orlando Furioso, I, 1-4 p.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66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8;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Il palazzo </w:t>
      </w:r>
      <w:r w:rsidR="00F65366">
        <w:rPr>
          <w:rFonts w:ascii="Times New Roman" w:hAnsi="Times New Roman" w:cs="Times New Roman"/>
          <w:color w:val="000000" w:themeColor="text1"/>
          <w:sz w:val="20"/>
        </w:rPr>
        <w:t xml:space="preserve">incantato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di Atlante, Ludovico Ariosto, Orlando Furioso, XII, 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26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2 pp.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693-703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Cloridano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e </w:t>
      </w:r>
      <w:proofErr w:type="spellStart"/>
      <w:r w:rsidRPr="00B32761">
        <w:rPr>
          <w:rFonts w:ascii="Times New Roman" w:hAnsi="Times New Roman" w:cs="Times New Roman"/>
          <w:color w:val="000000" w:themeColor="text1"/>
          <w:sz w:val="20"/>
        </w:rPr>
        <w:t>Medoro</w:t>
      </w:r>
      <w:proofErr w:type="spellEnd"/>
      <w:r w:rsidRPr="00B32761">
        <w:rPr>
          <w:rFonts w:ascii="Times New Roman" w:hAnsi="Times New Roman" w:cs="Times New Roman"/>
          <w:color w:val="000000" w:themeColor="text1"/>
          <w:sz w:val="20"/>
        </w:rPr>
        <w:t>, Ludovico Ariosto, Orlando Furioso, XVIII, 16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-1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7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2; </w:t>
      </w:r>
      <w:r w:rsidR="00F65366">
        <w:rPr>
          <w:rFonts w:ascii="Times New Roman" w:hAnsi="Times New Roman" w:cs="Times New Roman"/>
          <w:color w:val="000000" w:themeColor="text1"/>
          <w:sz w:val="20"/>
        </w:rPr>
        <w:t xml:space="preserve">183-192; 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XIX, 1-1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6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p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p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.7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06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713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La 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folli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a di Orlando, Ludovico Ariosto, Orlando Furioso, XXIII, 100-136; XXIV, 1-1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p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p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.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714-724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F65366" w:rsidRPr="00B32761" w:rsidRDefault="00F65366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Astolfo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 sulla luna, Ludovico Ariosto, Orlando Furioso, XXXIV, 70-87 pp.740-743;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La lettera a Francesco Vettori, </w:t>
      </w:r>
      <w:r w:rsidR="00F65366">
        <w:rPr>
          <w:rFonts w:ascii="Times New Roman" w:hAnsi="Times New Roman" w:cs="Times New Roman"/>
          <w:color w:val="000000" w:themeColor="text1"/>
          <w:sz w:val="20"/>
        </w:rPr>
        <w:t>Niccolò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 xml:space="preserve"> Machiavelli, Lettere, pp.7</w:t>
      </w:r>
      <w:r w:rsidR="008B5A33">
        <w:rPr>
          <w:rFonts w:ascii="Times New Roman" w:hAnsi="Times New Roman" w:cs="Times New Roman"/>
          <w:color w:val="000000" w:themeColor="text1"/>
          <w:sz w:val="20"/>
        </w:rPr>
        <w:t>58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-7</w:t>
      </w:r>
      <w:r w:rsidR="008B5A33">
        <w:rPr>
          <w:rFonts w:ascii="Times New Roman" w:hAnsi="Times New Roman" w:cs="Times New Roman"/>
          <w:color w:val="000000" w:themeColor="text1"/>
          <w:sz w:val="20"/>
        </w:rPr>
        <w:t>62</w:t>
      </w:r>
      <w:r w:rsidRPr="00B32761"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8B5A33" w:rsidRDefault="008B5A33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L’”esperienza delle cose moderne” e la “lezione delle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antique</w:t>
      </w:r>
      <w:proofErr w:type="spellEnd"/>
      <w:r>
        <w:rPr>
          <w:rFonts w:ascii="Times New Roman" w:hAnsi="Times New Roman" w:cs="Times New Roman"/>
          <w:color w:val="000000" w:themeColor="text1"/>
          <w:sz w:val="20"/>
        </w:rPr>
        <w:t xml:space="preserve">”, Niccolò Machiavelli, Principe, </w:t>
      </w:r>
      <w:r w:rsidRPr="008B5A33">
        <w:rPr>
          <w:rFonts w:ascii="Times New Roman" w:hAnsi="Times New Roman" w:cs="Times New Roman"/>
          <w:color w:val="000000" w:themeColor="text1"/>
          <w:spacing w:val="-20"/>
          <w:sz w:val="20"/>
        </w:rPr>
        <w:t>Dedica-Proemio pp.778-789</w:t>
      </w:r>
      <w:r>
        <w:rPr>
          <w:rFonts w:ascii="Times New Roman" w:hAnsi="Times New Roman" w:cs="Times New Roman"/>
          <w:color w:val="000000" w:themeColor="text1"/>
          <w:sz w:val="20"/>
        </w:rPr>
        <w:t>;</w:t>
      </w:r>
    </w:p>
    <w:p w:rsidR="008B5A33" w:rsidRPr="00B32761" w:rsidRDefault="008B5A33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Quanti siano i generi di principati e in che modi si acquistino,</w:t>
      </w:r>
      <w:r w:rsidRPr="008B5A33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</w:rPr>
        <w:t>Niccolò Machiavelli, Principe, I p.781;</w:t>
      </w:r>
    </w:p>
    <w:p w:rsidR="00605532" w:rsidRPr="00B32761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B32761">
        <w:rPr>
          <w:rFonts w:ascii="Times New Roman" w:hAnsi="Times New Roman" w:cs="Times New Roman"/>
          <w:color w:val="000000" w:themeColor="text1"/>
          <w:sz w:val="20"/>
        </w:rPr>
        <w:t>(Nuovi)  Diritti e (Nuova) Società: letture selezionate, rassegna stampa, articoli</w:t>
      </w:r>
      <w:r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Pr="00BB5DB0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  <w:sz w:val="10"/>
        </w:rPr>
      </w:pP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manuale è stato seguito, </w:t>
      </w:r>
      <w:r w:rsidR="00255594">
        <w:rPr>
          <w:rFonts w:ascii="Times New Roman" w:hAnsi="Times New Roman" w:cs="Times New Roman"/>
        </w:rPr>
        <w:t>spiegato ed approfondito fino a p.782</w:t>
      </w:r>
      <w:r>
        <w:rPr>
          <w:rFonts w:ascii="Times New Roman" w:hAnsi="Times New Roman" w:cs="Times New Roman"/>
        </w:rPr>
        <w:t>, pur se con significative espunzioni.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</w:rPr>
      </w:pP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APPROFONDIMENTI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</w:rPr>
      </w:pPr>
    </w:p>
    <w:p w:rsidR="00605532" w:rsidRPr="00E863B1" w:rsidRDefault="00605532" w:rsidP="00605532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Visione e analisi del  film “Il nome della rosa” </w:t>
      </w:r>
      <w:r w:rsidRPr="00E863B1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3 ore</w:t>
      </w:r>
      <w:r w:rsidRPr="00E863B1">
        <w:rPr>
          <w:rFonts w:ascii="Times New Roman" w:hAnsi="Times New Roman" w:cs="Times New Roman"/>
          <w:i/>
        </w:rPr>
        <w:t>);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Laboratorio su articolo di giornale (2 ore);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Esercizio di scrittura (prova di ingresso/conoscenza) (1 ora);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Riflessione e letture scelte: Giorno della Memoria (2 ore);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tipologia A: l’analisi del testo nelle prove </w:t>
      </w:r>
      <w:r w:rsidR="0032585B">
        <w:rPr>
          <w:rFonts w:ascii="Times New Roman" w:hAnsi="Times New Roman" w:cs="Times New Roman"/>
        </w:rPr>
        <w:t>d’esame</w:t>
      </w:r>
      <w:r>
        <w:rPr>
          <w:rFonts w:ascii="Times New Roman" w:hAnsi="Times New Roman" w:cs="Times New Roman"/>
        </w:rPr>
        <w:t xml:space="preserve"> (</w:t>
      </w:r>
      <w:r w:rsidRPr="00BB5DB0">
        <w:rPr>
          <w:rFonts w:ascii="Times New Roman" w:hAnsi="Times New Roman" w:cs="Times New Roman"/>
          <w:i/>
          <w:sz w:val="20"/>
        </w:rPr>
        <w:t>spiegazion</w:t>
      </w:r>
      <w:r>
        <w:rPr>
          <w:rFonts w:ascii="Times New Roman" w:hAnsi="Times New Roman" w:cs="Times New Roman"/>
          <w:i/>
          <w:sz w:val="20"/>
        </w:rPr>
        <w:t>e</w:t>
      </w:r>
      <w:r w:rsidRPr="00BB5DB0">
        <w:rPr>
          <w:rFonts w:ascii="Times New Roman" w:hAnsi="Times New Roman" w:cs="Times New Roman"/>
          <w:i/>
          <w:sz w:val="20"/>
        </w:rPr>
        <w:t>, prove, correzioni, schede consegnate</w:t>
      </w:r>
      <w:r>
        <w:rPr>
          <w:rFonts w:ascii="Times New Roman" w:hAnsi="Times New Roman" w:cs="Times New Roman"/>
        </w:rPr>
        <w:t>)</w:t>
      </w:r>
      <w:r w:rsidR="0032585B">
        <w:rPr>
          <w:rFonts w:ascii="Times New Roman" w:hAnsi="Times New Roman" w:cs="Times New Roman"/>
        </w:rPr>
        <w:t>;</w:t>
      </w:r>
    </w:p>
    <w:p w:rsidR="008B5A33" w:rsidRDefault="008B5A33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Graphic</w:t>
      </w:r>
      <w:proofErr w:type="spellEnd"/>
      <w:r>
        <w:rPr>
          <w:rFonts w:ascii="Times New Roman" w:hAnsi="Times New Roman" w:cs="Times New Roman"/>
        </w:rPr>
        <w:t xml:space="preserve"> Art vs. Reality”: laboratorio di confronto/approfondimento con relazione finale scritta (3 ore)</w:t>
      </w:r>
      <w:r w:rsidR="0032585B">
        <w:rPr>
          <w:rFonts w:ascii="Times New Roman" w:hAnsi="Times New Roman" w:cs="Times New Roman"/>
        </w:rPr>
        <w:t>;</w:t>
      </w:r>
    </w:p>
    <w:p w:rsidR="0032585B" w:rsidRDefault="0032585B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“Il mio mondo in 140 caratteri”: esercizio di scrittura creativa con presentazione,</w:t>
      </w:r>
      <w:r w:rsidRPr="0032585B">
        <w:rPr>
          <w:rFonts w:ascii="Times New Roman" w:hAnsi="Times New Roman" w:cs="Times New Roman"/>
          <w:spacing w:val="-22"/>
        </w:rPr>
        <w:t xml:space="preserve"> approfondimento e scritto (3 ore)</w:t>
      </w:r>
      <w:r>
        <w:rPr>
          <w:rFonts w:ascii="Times New Roman" w:hAnsi="Times New Roman" w:cs="Times New Roman"/>
        </w:rPr>
        <w:t>;</w:t>
      </w:r>
    </w:p>
    <w:p w:rsidR="00605532" w:rsidRDefault="00314CD4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05532">
        <w:rPr>
          <w:rFonts w:ascii="Times New Roman" w:hAnsi="Times New Roman" w:cs="Times New Roman"/>
        </w:rPr>
        <w:t>(Nuovi)  Diritti e (Nuova) Società: approfondimenti, confronti e conversazione (6 ore)</w:t>
      </w:r>
      <w:r w:rsidR="0032585B">
        <w:rPr>
          <w:rFonts w:ascii="Times New Roman" w:hAnsi="Times New Roman" w:cs="Times New Roman"/>
        </w:rPr>
        <w:t>;</w:t>
      </w:r>
    </w:p>
    <w:p w:rsidR="0032585B" w:rsidRDefault="0032585B" w:rsidP="006055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“Comunicare per immagini”: presentazione, approfondimento a casa, presentazione (3 ore).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La didattica si è arricchita di alcune </w:t>
      </w:r>
      <w:r w:rsidRPr="008C06D7">
        <w:rPr>
          <w:rFonts w:ascii="Times New Roman" w:hAnsi="Times New Roman" w:cs="Times New Roman"/>
          <w:b/>
          <w:color w:val="000000" w:themeColor="text1"/>
        </w:rPr>
        <w:t>attività di laboratorio</w:t>
      </w:r>
      <w:r>
        <w:rPr>
          <w:rFonts w:ascii="Times New Roman" w:hAnsi="Times New Roman" w:cs="Times New Roman"/>
          <w:color w:val="000000" w:themeColor="text1"/>
        </w:rPr>
        <w:t xml:space="preserve"> in cui gli studenti presentavano e spiegavano alla classe argomenti scelti, con lezioni di approfondimento, anche con supporto multimediale, che venivano integrate dalla spiegazione del docente, per un totale di </w:t>
      </w:r>
      <w:r>
        <w:rPr>
          <w:rFonts w:ascii="Times New Roman" w:hAnsi="Times New Roman" w:cs="Times New Roman"/>
          <w:b/>
          <w:color w:val="000000" w:themeColor="text1"/>
        </w:rPr>
        <w:t>12</w:t>
      </w:r>
      <w:r w:rsidRPr="008C06D7">
        <w:rPr>
          <w:rFonts w:ascii="Times New Roman" w:hAnsi="Times New Roman" w:cs="Times New Roman"/>
          <w:b/>
          <w:color w:val="000000" w:themeColor="text1"/>
        </w:rPr>
        <w:t xml:space="preserve"> ore</w:t>
      </w:r>
      <w:r>
        <w:rPr>
          <w:rFonts w:ascii="Times New Roman" w:hAnsi="Times New Roman" w:cs="Times New Roman"/>
          <w:color w:val="000000" w:themeColor="text1"/>
        </w:rPr>
        <w:t xml:space="preserve"> sulle 12</w:t>
      </w:r>
      <w:r w:rsidRPr="008C06D7">
        <w:rPr>
          <w:rFonts w:ascii="Times New Roman" w:hAnsi="Times New Roman" w:cs="Times New Roman"/>
          <w:color w:val="000000" w:themeColor="text1"/>
        </w:rPr>
        <w:t>0</w:t>
      </w:r>
      <w:r>
        <w:rPr>
          <w:rFonts w:ascii="Times New Roman" w:hAnsi="Times New Roman" w:cs="Times New Roman"/>
          <w:color w:val="000000" w:themeColor="text1"/>
        </w:rPr>
        <w:t xml:space="preserve"> generali (circa il 10% del tempo frontale).</w:t>
      </w:r>
    </w:p>
    <w:p w:rsidR="008B5A33" w:rsidRDefault="008B5A33" w:rsidP="008B5A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 w:rsidRPr="0032585B">
        <w:rPr>
          <w:rFonts w:ascii="Times New Roman" w:hAnsi="Times New Roman" w:cs="Times New Roman"/>
          <w:b/>
        </w:rPr>
        <w:t>Graphic</w:t>
      </w:r>
      <w:proofErr w:type="spellEnd"/>
      <w:r w:rsidRPr="0032585B">
        <w:rPr>
          <w:rFonts w:ascii="Times New Roman" w:hAnsi="Times New Roman" w:cs="Times New Roman"/>
          <w:b/>
        </w:rPr>
        <w:t xml:space="preserve"> Art vs. Reality</w:t>
      </w:r>
      <w:r>
        <w:rPr>
          <w:rFonts w:ascii="Times New Roman" w:hAnsi="Times New Roman" w:cs="Times New Roman"/>
        </w:rPr>
        <w:t>”</w:t>
      </w:r>
      <w:r w:rsidR="0032585B">
        <w:rPr>
          <w:rFonts w:ascii="Times New Roman" w:hAnsi="Times New Roman" w:cs="Times New Roman"/>
        </w:rPr>
        <w:t xml:space="preserve"> è un’altra attività di</w:t>
      </w:r>
      <w:r>
        <w:rPr>
          <w:rFonts w:ascii="Times New Roman" w:hAnsi="Times New Roman" w:cs="Times New Roman"/>
        </w:rPr>
        <w:t xml:space="preserve"> laboratorio </w:t>
      </w:r>
      <w:r w:rsidR="0032585B">
        <w:rPr>
          <w:rFonts w:ascii="Times New Roman" w:hAnsi="Times New Roman" w:cs="Times New Roman"/>
        </w:rPr>
        <w:t>che ha privilegiato il</w:t>
      </w:r>
      <w:r>
        <w:rPr>
          <w:rFonts w:ascii="Times New Roman" w:hAnsi="Times New Roman" w:cs="Times New Roman"/>
        </w:rPr>
        <w:t xml:space="preserve"> confronto/approfondimento</w:t>
      </w:r>
      <w:r w:rsidR="0032585B">
        <w:rPr>
          <w:rFonts w:ascii="Times New Roman" w:hAnsi="Times New Roman" w:cs="Times New Roman"/>
        </w:rPr>
        <w:t xml:space="preserve"> di come l’arte grafica, in particolare fumetti e cartoni ma anche </w:t>
      </w:r>
      <w:proofErr w:type="spellStart"/>
      <w:r w:rsidR="0032585B">
        <w:rPr>
          <w:rFonts w:ascii="Times New Roman" w:hAnsi="Times New Roman" w:cs="Times New Roman"/>
        </w:rPr>
        <w:t>street</w:t>
      </w:r>
      <w:proofErr w:type="spellEnd"/>
      <w:r w:rsidR="0032585B">
        <w:rPr>
          <w:rFonts w:ascii="Times New Roman" w:hAnsi="Times New Roman" w:cs="Times New Roman"/>
        </w:rPr>
        <w:t xml:space="preserve"> art, influenzi e permei la realtà</w:t>
      </w:r>
      <w:r>
        <w:rPr>
          <w:rFonts w:ascii="Times New Roman" w:hAnsi="Times New Roman" w:cs="Times New Roman"/>
        </w:rPr>
        <w:t xml:space="preserve"> </w:t>
      </w:r>
      <w:r w:rsidR="0032585B">
        <w:rPr>
          <w:rFonts w:ascii="Times New Roman" w:hAnsi="Times New Roman" w:cs="Times New Roman"/>
        </w:rPr>
        <w:t xml:space="preserve">interagendo con essa, criticandola, indirizzandone lo sviluppo, </w:t>
      </w:r>
      <w:r>
        <w:rPr>
          <w:rFonts w:ascii="Times New Roman" w:hAnsi="Times New Roman" w:cs="Times New Roman"/>
        </w:rPr>
        <w:t>con relazione finale scritta (</w:t>
      </w:r>
      <w:r w:rsidRPr="0032585B">
        <w:rPr>
          <w:rFonts w:ascii="Times New Roman" w:hAnsi="Times New Roman" w:cs="Times New Roman"/>
          <w:b/>
        </w:rPr>
        <w:t>3 ore</w:t>
      </w:r>
      <w:r w:rsidR="0032585B">
        <w:rPr>
          <w:rFonts w:ascii="Times New Roman" w:hAnsi="Times New Roman" w:cs="Times New Roman"/>
        </w:rPr>
        <w:t xml:space="preserve"> totali</w:t>
      </w:r>
      <w:r>
        <w:rPr>
          <w:rFonts w:ascii="Times New Roman" w:hAnsi="Times New Roman" w:cs="Times New Roman"/>
        </w:rPr>
        <w:t>)</w:t>
      </w:r>
      <w:r w:rsidR="0032585B">
        <w:rPr>
          <w:rFonts w:ascii="Times New Roman" w:hAnsi="Times New Roman" w:cs="Times New Roman"/>
        </w:rPr>
        <w:t>.</w:t>
      </w:r>
    </w:p>
    <w:p w:rsidR="0060553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Parimenti configurato come attività di laboratorio, si è proceduto ad un approfondimento di scrittura creativa denominato “</w:t>
      </w:r>
      <w:r w:rsidRPr="00BB5DB0">
        <w:rPr>
          <w:rFonts w:ascii="Times New Roman" w:hAnsi="Times New Roman" w:cs="Times New Roman"/>
          <w:b/>
          <w:color w:val="000000" w:themeColor="text1"/>
        </w:rPr>
        <w:t>Il mio mondo in 140 caratteri</w:t>
      </w:r>
      <w:r>
        <w:rPr>
          <w:rFonts w:ascii="Times New Roman" w:hAnsi="Times New Roman" w:cs="Times New Roman"/>
          <w:color w:val="000000" w:themeColor="text1"/>
        </w:rPr>
        <w:t xml:space="preserve">” per un totale di </w:t>
      </w:r>
      <w:r w:rsidRPr="00BB5DB0">
        <w:rPr>
          <w:rFonts w:ascii="Times New Roman" w:hAnsi="Times New Roman" w:cs="Times New Roman"/>
          <w:b/>
          <w:color w:val="000000" w:themeColor="text1"/>
        </w:rPr>
        <w:t>3 ore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605532" w:rsidRPr="006103C2" w:rsidRDefault="00605532" w:rsidP="006055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progetto conclusivo, infine, denominato “</w:t>
      </w:r>
      <w:r w:rsidRPr="00BB5DB0">
        <w:rPr>
          <w:rFonts w:ascii="Times New Roman" w:hAnsi="Times New Roman" w:cs="Times New Roman"/>
          <w:b/>
          <w:color w:val="000000" w:themeColor="text1"/>
        </w:rPr>
        <w:t>Comunicare per immagini</w:t>
      </w:r>
      <w:r>
        <w:rPr>
          <w:rFonts w:ascii="Times New Roman" w:hAnsi="Times New Roman" w:cs="Times New Roman"/>
          <w:color w:val="000000" w:themeColor="text1"/>
        </w:rPr>
        <w:t>” e teso a privilegiare le capacità comunicative supportate da ricerca e rifless</w:t>
      </w:r>
      <w:r w:rsidR="008B5A33">
        <w:rPr>
          <w:rFonts w:ascii="Times New Roman" w:hAnsi="Times New Roman" w:cs="Times New Roman"/>
          <w:color w:val="000000" w:themeColor="text1"/>
        </w:rPr>
        <w:t>ione iconografica, ha richiesto 1 ora di presentazione/spiegazione, approfondimenti a casa</w:t>
      </w:r>
      <w:r>
        <w:rPr>
          <w:rFonts w:ascii="Times New Roman" w:hAnsi="Times New Roman" w:cs="Times New Roman"/>
          <w:color w:val="000000" w:themeColor="text1"/>
        </w:rPr>
        <w:t xml:space="preserve"> e 2 ore finali di evento in classe, per un totale di </w:t>
      </w:r>
      <w:r w:rsidRPr="002A4EE1">
        <w:rPr>
          <w:rFonts w:ascii="Times New Roman" w:hAnsi="Times New Roman" w:cs="Times New Roman"/>
          <w:b/>
          <w:color w:val="000000" w:themeColor="text1"/>
        </w:rPr>
        <w:t>3 ore</w:t>
      </w:r>
      <w:r>
        <w:rPr>
          <w:rFonts w:ascii="Times New Roman" w:hAnsi="Times New Roman" w:cs="Times New Roman"/>
          <w:color w:val="000000" w:themeColor="text1"/>
        </w:rPr>
        <w:t xml:space="preserve"> di </w:t>
      </w:r>
      <w:r w:rsidRPr="0032585B">
        <w:rPr>
          <w:rFonts w:ascii="Times New Roman" w:hAnsi="Times New Roman" w:cs="Times New Roman"/>
          <w:color w:val="000000" w:themeColor="text1"/>
        </w:rPr>
        <w:t>attività di laboratorio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i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i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2ED8">
        <w:rPr>
          <w:rFonts w:ascii="Times New Roman" w:hAnsi="Times New Roman" w:cs="Times New Roman"/>
          <w:sz w:val="24"/>
        </w:rPr>
        <w:t>Padova</w:t>
      </w:r>
      <w:r>
        <w:rPr>
          <w:rFonts w:ascii="Times New Roman" w:hAnsi="Times New Roman" w:cs="Times New Roman"/>
          <w:sz w:val="24"/>
        </w:rPr>
        <w:t>, lì 8 giugno 2016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Prof. Michele MANESCO</w:t>
      </w:r>
    </w:p>
    <w:p w:rsidR="00982ED8" w:rsidRPr="00982ED8" w:rsidRDefault="00982ED8" w:rsidP="0032585B">
      <w:pPr>
        <w:spacing w:after="0" w:line="240" w:lineRule="auto"/>
        <w:ind w:right="-42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rappresentanza degli studenti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2585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Sig.</w:t>
      </w:r>
      <w:r w:rsidR="009E7BE5">
        <w:rPr>
          <w:rFonts w:ascii="Times New Roman" w:hAnsi="Times New Roman" w:cs="Times New Roman"/>
          <w:sz w:val="24"/>
        </w:rPr>
        <w:t>na</w:t>
      </w:r>
      <w:r>
        <w:rPr>
          <w:rFonts w:ascii="Times New Roman" w:hAnsi="Times New Roman" w:cs="Times New Roman"/>
          <w:sz w:val="24"/>
        </w:rPr>
        <w:t xml:space="preserve"> </w:t>
      </w:r>
      <w:r w:rsidR="009E7BE5">
        <w:rPr>
          <w:rFonts w:ascii="Times New Roman" w:hAnsi="Times New Roman" w:cs="Times New Roman"/>
          <w:sz w:val="24"/>
        </w:rPr>
        <w:t>Brenda GOBBATO</w:t>
      </w:r>
    </w:p>
    <w:p w:rsidR="00FB44E7" w:rsidRPr="00FB44E7" w:rsidRDefault="00982ED8" w:rsidP="0032585B">
      <w:pPr>
        <w:spacing w:after="0" w:line="240" w:lineRule="auto"/>
        <w:ind w:right="-85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(e per accettazione)</w:t>
      </w:r>
      <w:r w:rsidR="009E7BE5">
        <w:rPr>
          <w:rFonts w:ascii="Times New Roman" w:hAnsi="Times New Roman" w:cs="Times New Roman"/>
          <w:sz w:val="24"/>
        </w:rPr>
        <w:tab/>
      </w:r>
      <w:r w:rsidR="009E7BE5">
        <w:rPr>
          <w:rFonts w:ascii="Times New Roman" w:hAnsi="Times New Roman" w:cs="Times New Roman"/>
          <w:sz w:val="24"/>
        </w:rPr>
        <w:tab/>
      </w:r>
      <w:r w:rsidR="009E7BE5">
        <w:rPr>
          <w:rFonts w:ascii="Times New Roman" w:hAnsi="Times New Roman" w:cs="Times New Roman"/>
          <w:sz w:val="24"/>
        </w:rPr>
        <w:tab/>
      </w:r>
      <w:r w:rsidR="009E7BE5">
        <w:rPr>
          <w:rFonts w:ascii="Times New Roman" w:hAnsi="Times New Roman" w:cs="Times New Roman"/>
          <w:sz w:val="24"/>
        </w:rPr>
        <w:tab/>
      </w:r>
      <w:r w:rsidR="009E7BE5">
        <w:rPr>
          <w:rFonts w:ascii="Times New Roman" w:hAnsi="Times New Roman" w:cs="Times New Roman"/>
          <w:sz w:val="24"/>
        </w:rPr>
        <w:tab/>
      </w:r>
      <w:r w:rsidR="009E7BE5">
        <w:rPr>
          <w:rFonts w:ascii="Times New Roman" w:hAnsi="Times New Roman" w:cs="Times New Roman"/>
          <w:sz w:val="24"/>
        </w:rPr>
        <w:tab/>
      </w:r>
      <w:r w:rsidR="0032585B">
        <w:rPr>
          <w:rFonts w:ascii="Times New Roman" w:hAnsi="Times New Roman" w:cs="Times New Roman"/>
          <w:sz w:val="24"/>
        </w:rPr>
        <w:tab/>
      </w:r>
      <w:r w:rsidR="009E7BE5">
        <w:rPr>
          <w:rFonts w:ascii="Times New Roman" w:hAnsi="Times New Roman" w:cs="Times New Roman"/>
          <w:sz w:val="24"/>
        </w:rPr>
        <w:t>Sig. Riccardo PACCAGNELLA</w:t>
      </w:r>
    </w:p>
    <w:sectPr w:rsidR="00FB44E7" w:rsidRPr="00FB44E7" w:rsidSect="0032585B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315"/>
    <w:multiLevelType w:val="hybridMultilevel"/>
    <w:tmpl w:val="41D26BD6"/>
    <w:lvl w:ilvl="0" w:tplc="2B92C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283"/>
  <w:characterSpacingControl w:val="doNotCompress"/>
  <w:compat/>
  <w:rsids>
    <w:rsidRoot w:val="00C05699"/>
    <w:rsid w:val="00145A41"/>
    <w:rsid w:val="00171A67"/>
    <w:rsid w:val="00255594"/>
    <w:rsid w:val="002A41C5"/>
    <w:rsid w:val="00314CD4"/>
    <w:rsid w:val="0032585B"/>
    <w:rsid w:val="003318FF"/>
    <w:rsid w:val="003A30C7"/>
    <w:rsid w:val="003E1E84"/>
    <w:rsid w:val="004174B4"/>
    <w:rsid w:val="00487AEC"/>
    <w:rsid w:val="00535882"/>
    <w:rsid w:val="005925CB"/>
    <w:rsid w:val="005C426C"/>
    <w:rsid w:val="005D67B3"/>
    <w:rsid w:val="005F0DC8"/>
    <w:rsid w:val="00605532"/>
    <w:rsid w:val="006C7565"/>
    <w:rsid w:val="006E3A80"/>
    <w:rsid w:val="00763E32"/>
    <w:rsid w:val="00767133"/>
    <w:rsid w:val="0078308B"/>
    <w:rsid w:val="008607D7"/>
    <w:rsid w:val="008B1C60"/>
    <w:rsid w:val="008B5A33"/>
    <w:rsid w:val="00982ED8"/>
    <w:rsid w:val="009D08BE"/>
    <w:rsid w:val="009E7BE5"/>
    <w:rsid w:val="00AB65D6"/>
    <w:rsid w:val="00B827A6"/>
    <w:rsid w:val="00B8353C"/>
    <w:rsid w:val="00BC4B62"/>
    <w:rsid w:val="00C05699"/>
    <w:rsid w:val="00CC51C8"/>
    <w:rsid w:val="00D51780"/>
    <w:rsid w:val="00E52B52"/>
    <w:rsid w:val="00E863B1"/>
    <w:rsid w:val="00E95A5D"/>
    <w:rsid w:val="00EF09A8"/>
    <w:rsid w:val="00F038DE"/>
    <w:rsid w:val="00F079C1"/>
    <w:rsid w:val="00F65366"/>
    <w:rsid w:val="00F7515E"/>
    <w:rsid w:val="00F7741B"/>
    <w:rsid w:val="00FB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1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A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3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Michele</cp:lastModifiedBy>
  <cp:revision>12</cp:revision>
  <dcterms:created xsi:type="dcterms:W3CDTF">2016-06-03T20:12:00Z</dcterms:created>
  <dcterms:modified xsi:type="dcterms:W3CDTF">2016-06-08T04:42:00Z</dcterms:modified>
</cp:coreProperties>
</file>