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497" w:rsidRPr="009659EE" w:rsidRDefault="00862497" w:rsidP="00862497">
      <w:pPr>
        <w:jc w:val="center"/>
        <w:rPr>
          <w:b/>
          <w:bCs/>
          <w:smallCaps/>
          <w:szCs w:val="22"/>
        </w:rPr>
      </w:pPr>
      <w:r w:rsidRPr="009659EE">
        <w:rPr>
          <w:b/>
          <w:bCs/>
          <w:smallCaps/>
          <w:szCs w:val="22"/>
        </w:rPr>
        <w:t xml:space="preserve">Programma di </w:t>
      </w:r>
    </w:p>
    <w:p w:rsidR="00862497" w:rsidRPr="009659EE" w:rsidRDefault="00862497" w:rsidP="00862497">
      <w:pPr>
        <w:rPr>
          <w:szCs w:val="22"/>
        </w:rPr>
      </w:pPr>
    </w:p>
    <w:p w:rsidR="00862497" w:rsidRPr="009659EE" w:rsidRDefault="00862497" w:rsidP="00862497">
      <w:pPr>
        <w:rPr>
          <w:szCs w:val="22"/>
        </w:rPr>
      </w:pPr>
      <w:r w:rsidRPr="009659EE">
        <w:rPr>
          <w:szCs w:val="22"/>
        </w:rPr>
        <w:t>CLASSE</w:t>
      </w:r>
      <w:r w:rsidRPr="009659EE">
        <w:rPr>
          <w:b/>
          <w:bCs/>
          <w:szCs w:val="22"/>
        </w:rPr>
        <w:tab/>
      </w:r>
      <w:r w:rsidRPr="009659EE">
        <w:rPr>
          <w:b/>
          <w:bCs/>
          <w:szCs w:val="22"/>
        </w:rPr>
        <w:tab/>
        <w:t>3AE</w:t>
      </w:r>
      <w:r w:rsidRPr="009659EE">
        <w:rPr>
          <w:szCs w:val="22"/>
        </w:rPr>
        <w:tab/>
      </w:r>
      <w:r w:rsidRPr="009659EE">
        <w:rPr>
          <w:szCs w:val="22"/>
        </w:rPr>
        <w:tab/>
      </w:r>
      <w:r w:rsidRPr="009659EE">
        <w:rPr>
          <w:szCs w:val="22"/>
        </w:rPr>
        <w:tab/>
      </w:r>
      <w:r w:rsidRPr="009659EE">
        <w:rPr>
          <w:szCs w:val="22"/>
        </w:rPr>
        <w:tab/>
      </w:r>
      <w:r w:rsidRPr="009659EE">
        <w:rPr>
          <w:szCs w:val="22"/>
        </w:rPr>
        <w:tab/>
      </w:r>
      <w:r w:rsidRPr="009659EE">
        <w:rPr>
          <w:szCs w:val="22"/>
        </w:rPr>
        <w:tab/>
      </w:r>
      <w:proofErr w:type="spellStart"/>
      <w:r w:rsidRPr="009659EE">
        <w:rPr>
          <w:szCs w:val="22"/>
        </w:rPr>
        <w:t>a.s.</w:t>
      </w:r>
      <w:proofErr w:type="spellEnd"/>
      <w:r w:rsidRPr="009659EE">
        <w:rPr>
          <w:szCs w:val="22"/>
        </w:rPr>
        <w:t xml:space="preserve"> </w:t>
      </w:r>
      <w:r w:rsidRPr="009659EE">
        <w:rPr>
          <w:b/>
          <w:bCs/>
          <w:szCs w:val="22"/>
        </w:rPr>
        <w:t>2017/18</w:t>
      </w:r>
    </w:p>
    <w:p w:rsidR="00862497" w:rsidRPr="009659EE" w:rsidRDefault="00862497" w:rsidP="00862497">
      <w:pPr>
        <w:rPr>
          <w:szCs w:val="22"/>
        </w:rPr>
      </w:pPr>
    </w:p>
    <w:p w:rsidR="00862497" w:rsidRPr="009659EE" w:rsidRDefault="00862497" w:rsidP="00862497">
      <w:pPr>
        <w:rPr>
          <w:b/>
          <w:bCs/>
          <w:szCs w:val="22"/>
        </w:rPr>
      </w:pPr>
      <w:r w:rsidRPr="009659EE">
        <w:rPr>
          <w:szCs w:val="22"/>
        </w:rPr>
        <w:t>prof.</w:t>
      </w:r>
      <w:r w:rsidRPr="009659EE">
        <w:rPr>
          <w:b/>
          <w:bCs/>
          <w:szCs w:val="22"/>
        </w:rPr>
        <w:t xml:space="preserve"> CARLA SUITNER</w:t>
      </w:r>
    </w:p>
    <w:p w:rsidR="00862497" w:rsidRPr="009659EE" w:rsidRDefault="00862497" w:rsidP="00862497">
      <w:pPr>
        <w:rPr>
          <w:szCs w:val="22"/>
        </w:rPr>
      </w:pPr>
    </w:p>
    <w:p w:rsidR="00862497" w:rsidRPr="009659EE" w:rsidRDefault="00862497" w:rsidP="00862497">
      <w:pPr>
        <w:rPr>
          <w:rFonts w:cs="Arial"/>
          <w:szCs w:val="22"/>
        </w:rPr>
      </w:pPr>
      <w:r w:rsidRPr="009659EE">
        <w:rPr>
          <w:szCs w:val="22"/>
        </w:rPr>
        <w:t xml:space="preserve">TESTO: </w:t>
      </w:r>
      <w:proofErr w:type="spellStart"/>
      <w:r w:rsidRPr="009659EE">
        <w:rPr>
          <w:rFonts w:cs="Arial"/>
          <w:szCs w:val="22"/>
        </w:rPr>
        <w:t>Cocton</w:t>
      </w:r>
      <w:proofErr w:type="spellEnd"/>
      <w:r w:rsidRPr="009659EE">
        <w:rPr>
          <w:rFonts w:cs="Arial"/>
          <w:szCs w:val="22"/>
        </w:rPr>
        <w:t>,</w:t>
      </w:r>
      <w:proofErr w:type="spellStart"/>
      <w:r w:rsidRPr="009659EE">
        <w:rPr>
          <w:rFonts w:cs="Arial"/>
          <w:szCs w:val="22"/>
        </w:rPr>
        <w:t>Dauda</w:t>
      </w:r>
      <w:proofErr w:type="spellEnd"/>
      <w:r w:rsidRPr="009659EE">
        <w:rPr>
          <w:rFonts w:cs="Arial"/>
          <w:szCs w:val="22"/>
        </w:rPr>
        <w:t xml:space="preserve">, </w:t>
      </w:r>
      <w:proofErr w:type="spellStart"/>
      <w:r w:rsidRPr="009659EE">
        <w:rPr>
          <w:rFonts w:cs="Arial"/>
          <w:szCs w:val="22"/>
        </w:rPr>
        <w:t>Giachini</w:t>
      </w:r>
      <w:proofErr w:type="spellEnd"/>
      <w:r w:rsidRPr="009659EE">
        <w:rPr>
          <w:rFonts w:cs="Arial"/>
          <w:szCs w:val="22"/>
        </w:rPr>
        <w:t xml:space="preserve">, </w:t>
      </w:r>
      <w:proofErr w:type="spellStart"/>
      <w:r w:rsidRPr="009659EE">
        <w:rPr>
          <w:rFonts w:cs="Arial"/>
          <w:b/>
          <w:szCs w:val="22"/>
        </w:rPr>
        <w:t>Deuxième</w:t>
      </w:r>
      <w:proofErr w:type="spellEnd"/>
      <w:r w:rsidRPr="009659EE">
        <w:rPr>
          <w:rFonts w:cs="Arial"/>
          <w:b/>
          <w:szCs w:val="22"/>
        </w:rPr>
        <w:t xml:space="preserve"> </w:t>
      </w:r>
      <w:proofErr w:type="spellStart"/>
      <w:r w:rsidRPr="009659EE">
        <w:rPr>
          <w:rFonts w:cs="Arial"/>
          <w:b/>
          <w:szCs w:val="22"/>
        </w:rPr>
        <w:t>étape</w:t>
      </w:r>
      <w:proofErr w:type="spellEnd"/>
      <w:r w:rsidRPr="009659EE">
        <w:rPr>
          <w:rFonts w:cs="Arial"/>
          <w:b/>
          <w:szCs w:val="22"/>
        </w:rPr>
        <w:t xml:space="preserve">, </w:t>
      </w:r>
      <w:proofErr w:type="spellStart"/>
      <w:r w:rsidRPr="009659EE">
        <w:rPr>
          <w:rFonts w:cs="Arial"/>
          <w:szCs w:val="22"/>
        </w:rPr>
        <w:t>ed.Didier-Zanichelli</w:t>
      </w:r>
      <w:proofErr w:type="spellEnd"/>
    </w:p>
    <w:p w:rsidR="00862497" w:rsidRPr="009659EE" w:rsidRDefault="00862497" w:rsidP="00862497">
      <w:pPr>
        <w:rPr>
          <w:rFonts w:cs="Arial"/>
          <w:szCs w:val="22"/>
        </w:rPr>
      </w:pPr>
    </w:p>
    <w:p w:rsidR="00862497" w:rsidRPr="009659EE" w:rsidRDefault="00862497" w:rsidP="00862497">
      <w:pPr>
        <w:rPr>
          <w:rFonts w:cs="Arial"/>
          <w:szCs w:val="22"/>
        </w:rPr>
      </w:pPr>
      <w:r w:rsidRPr="009659EE">
        <w:rPr>
          <w:rFonts w:cs="Arial"/>
          <w:szCs w:val="22"/>
        </w:rPr>
        <w:t>Ripasso e rinforzo della grammatica e delle strutture studiate nel</w:t>
      </w:r>
      <w:r w:rsidR="00EC2185" w:rsidRPr="009659EE">
        <w:rPr>
          <w:rFonts w:cs="Arial"/>
          <w:szCs w:val="22"/>
        </w:rPr>
        <w:t>1°e</w:t>
      </w:r>
      <w:r w:rsidRPr="009659EE">
        <w:rPr>
          <w:rFonts w:cs="Arial"/>
          <w:szCs w:val="22"/>
        </w:rPr>
        <w:t xml:space="preserve"> 2° anno</w:t>
      </w:r>
      <w:r w:rsidRPr="009659EE">
        <w:rPr>
          <w:rFonts w:cs="Arial"/>
          <w:szCs w:val="22"/>
        </w:rPr>
        <w:t xml:space="preserve"> ovvero:</w:t>
      </w:r>
    </w:p>
    <w:p w:rsidR="00862497" w:rsidRPr="009659EE" w:rsidRDefault="00862497" w:rsidP="00862497">
      <w:pPr>
        <w:rPr>
          <w:rFonts w:cs="Arial"/>
          <w:szCs w:val="22"/>
        </w:rPr>
      </w:pPr>
    </w:p>
    <w:p w:rsidR="00862497" w:rsidRPr="009659EE" w:rsidRDefault="00862497" w:rsidP="009659EE">
      <w:pPr>
        <w:spacing w:after="200" w:line="276" w:lineRule="auto"/>
        <w:rPr>
          <w:rFonts w:cs="Arial"/>
          <w:szCs w:val="22"/>
          <w:lang w:val="fr-FR"/>
        </w:rPr>
      </w:pPr>
      <w:r w:rsidRPr="009659EE">
        <w:rPr>
          <w:rFonts w:cs="Arial"/>
          <w:bCs/>
          <w:szCs w:val="22"/>
          <w:lang w:val="fr-FR"/>
        </w:rPr>
        <w:t>Les adjectifs possessifs, les adjectifs démonstratifs ,les féminins irréguliers,  les pluriels irréguliers, l’impératif, les gallicismes (passé récent, présent continu, futur proche)</w:t>
      </w:r>
      <w:r w:rsidRPr="009659EE">
        <w:rPr>
          <w:rFonts w:cs="Arial"/>
          <w:szCs w:val="22"/>
          <w:lang w:val="fr-FR"/>
        </w:rPr>
        <w:t xml:space="preserve"> ,les prépositions et  les adverbes de lieu, les locutions adverbiales ,les prépositions et les adverbes de temps</w:t>
      </w:r>
      <w:r w:rsidRPr="009659EE">
        <w:rPr>
          <w:rFonts w:cs="Arial"/>
          <w:bCs/>
          <w:szCs w:val="22"/>
          <w:lang w:val="fr-FR"/>
        </w:rPr>
        <w:t>, les pronoms COI ,les pronoms Y et EN,</w:t>
      </w:r>
      <w:r w:rsidRPr="009659EE">
        <w:rPr>
          <w:rFonts w:cs="Arial"/>
          <w:szCs w:val="22"/>
          <w:lang w:val="fr-FR"/>
        </w:rPr>
        <w:t xml:space="preserve"> les adverbes de quant</w:t>
      </w:r>
      <w:r w:rsidR="009659EE" w:rsidRPr="009659EE">
        <w:rPr>
          <w:rFonts w:cs="Arial"/>
          <w:szCs w:val="22"/>
          <w:lang w:val="fr-FR"/>
        </w:rPr>
        <w:t xml:space="preserve">ité </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835"/>
        <w:gridCol w:w="4111"/>
        <w:gridCol w:w="2551"/>
      </w:tblGrid>
      <w:tr w:rsidR="00862497" w:rsidRPr="009659EE" w:rsidTr="00850CA1">
        <w:tc>
          <w:tcPr>
            <w:tcW w:w="567" w:type="dxa"/>
            <w:tcBorders>
              <w:top w:val="single" w:sz="4" w:space="0" w:color="auto"/>
              <w:left w:val="single" w:sz="4" w:space="0" w:color="auto"/>
              <w:bottom w:val="single" w:sz="4" w:space="0" w:color="auto"/>
              <w:right w:val="single" w:sz="4" w:space="0" w:color="auto"/>
            </w:tcBorders>
            <w:shd w:val="clear" w:color="auto" w:fill="EEECE1"/>
          </w:tcPr>
          <w:p w:rsidR="00862497" w:rsidRPr="009659EE" w:rsidRDefault="00862497" w:rsidP="00850CA1">
            <w:pPr>
              <w:jc w:val="center"/>
              <w:rPr>
                <w:rFonts w:cs="Arial"/>
                <w:szCs w:val="22"/>
                <w:lang w:val="fr-FR"/>
              </w:rPr>
            </w:pPr>
          </w:p>
        </w:tc>
        <w:tc>
          <w:tcPr>
            <w:tcW w:w="2835" w:type="dxa"/>
            <w:tcBorders>
              <w:top w:val="single" w:sz="4" w:space="0" w:color="auto"/>
              <w:left w:val="single" w:sz="4" w:space="0" w:color="auto"/>
              <w:bottom w:val="single" w:sz="4" w:space="0" w:color="auto"/>
              <w:right w:val="single" w:sz="4" w:space="0" w:color="auto"/>
            </w:tcBorders>
            <w:shd w:val="clear" w:color="auto" w:fill="EEECE1"/>
          </w:tcPr>
          <w:p w:rsidR="00862497" w:rsidRPr="009659EE" w:rsidRDefault="00862497" w:rsidP="00850CA1">
            <w:pPr>
              <w:jc w:val="center"/>
              <w:rPr>
                <w:rFonts w:cs="Arial"/>
                <w:szCs w:val="22"/>
              </w:rPr>
            </w:pPr>
            <w:r w:rsidRPr="009659EE">
              <w:rPr>
                <w:rFonts w:cs="Arial"/>
                <w:szCs w:val="22"/>
              </w:rPr>
              <w:t>COMUNICAZIONE</w:t>
            </w:r>
          </w:p>
        </w:tc>
        <w:tc>
          <w:tcPr>
            <w:tcW w:w="4111" w:type="dxa"/>
            <w:tcBorders>
              <w:top w:val="single" w:sz="4" w:space="0" w:color="auto"/>
              <w:left w:val="single" w:sz="4" w:space="0" w:color="auto"/>
              <w:bottom w:val="single" w:sz="4" w:space="0" w:color="auto"/>
              <w:right w:val="single" w:sz="4" w:space="0" w:color="auto"/>
            </w:tcBorders>
            <w:shd w:val="clear" w:color="auto" w:fill="EEECE1"/>
          </w:tcPr>
          <w:p w:rsidR="00862497" w:rsidRPr="009659EE" w:rsidRDefault="00862497" w:rsidP="00850CA1">
            <w:pPr>
              <w:jc w:val="center"/>
              <w:rPr>
                <w:rFonts w:cs="Arial"/>
                <w:szCs w:val="22"/>
              </w:rPr>
            </w:pPr>
            <w:r w:rsidRPr="009659EE">
              <w:rPr>
                <w:rFonts w:cs="Arial"/>
                <w:szCs w:val="22"/>
              </w:rPr>
              <w:t>GRAMMATICA</w:t>
            </w:r>
          </w:p>
        </w:tc>
        <w:tc>
          <w:tcPr>
            <w:tcW w:w="2551" w:type="dxa"/>
            <w:tcBorders>
              <w:top w:val="single" w:sz="4" w:space="0" w:color="auto"/>
              <w:left w:val="single" w:sz="4" w:space="0" w:color="auto"/>
              <w:bottom w:val="single" w:sz="4" w:space="0" w:color="auto"/>
              <w:right w:val="single" w:sz="4" w:space="0" w:color="auto"/>
            </w:tcBorders>
            <w:shd w:val="clear" w:color="auto" w:fill="EEECE1"/>
          </w:tcPr>
          <w:p w:rsidR="00862497" w:rsidRPr="009659EE" w:rsidRDefault="00862497" w:rsidP="00850CA1">
            <w:pPr>
              <w:jc w:val="center"/>
              <w:rPr>
                <w:rFonts w:cs="Arial"/>
                <w:szCs w:val="22"/>
              </w:rPr>
            </w:pPr>
            <w:r w:rsidRPr="009659EE">
              <w:rPr>
                <w:rFonts w:cs="Arial"/>
                <w:szCs w:val="22"/>
              </w:rPr>
              <w:t>LESSICO</w:t>
            </w:r>
          </w:p>
        </w:tc>
      </w:tr>
      <w:tr w:rsidR="00862497" w:rsidRPr="009659EE" w:rsidTr="00850CA1">
        <w:tc>
          <w:tcPr>
            <w:tcW w:w="567" w:type="dxa"/>
            <w:shd w:val="clear" w:color="auto" w:fill="FFFFFF"/>
          </w:tcPr>
          <w:p w:rsidR="00862497" w:rsidRPr="009659EE" w:rsidRDefault="00862497" w:rsidP="00850CA1">
            <w:pPr>
              <w:rPr>
                <w:rFonts w:cs="Arial"/>
                <w:szCs w:val="22"/>
              </w:rPr>
            </w:pPr>
            <w:r w:rsidRPr="009659EE">
              <w:rPr>
                <w:rFonts w:cs="Arial"/>
                <w:szCs w:val="22"/>
              </w:rPr>
              <w:t>11</w:t>
            </w:r>
          </w:p>
        </w:tc>
        <w:tc>
          <w:tcPr>
            <w:tcW w:w="2835" w:type="dxa"/>
            <w:shd w:val="clear" w:color="auto" w:fill="FFFFFF"/>
          </w:tcPr>
          <w:p w:rsidR="00862497" w:rsidRPr="009659EE" w:rsidRDefault="00862497" w:rsidP="00850CA1">
            <w:pPr>
              <w:rPr>
                <w:rFonts w:cs="Arial"/>
                <w:szCs w:val="22"/>
                <w:lang w:val="fr-FR"/>
              </w:rPr>
            </w:pPr>
            <w:r w:rsidRPr="009659EE">
              <w:rPr>
                <w:rFonts w:cs="Arial"/>
                <w:szCs w:val="22"/>
                <w:lang w:val="fr-FR"/>
              </w:rPr>
              <w:t>Raconter au passé, exprimer la peur et l’encouragement</w:t>
            </w:r>
          </w:p>
        </w:tc>
        <w:tc>
          <w:tcPr>
            <w:tcW w:w="4111" w:type="dxa"/>
            <w:shd w:val="clear" w:color="auto" w:fill="FFFFFF"/>
          </w:tcPr>
          <w:p w:rsidR="00862497" w:rsidRPr="009659EE" w:rsidRDefault="00862497" w:rsidP="00850CA1">
            <w:pPr>
              <w:rPr>
                <w:rFonts w:cs="Arial"/>
                <w:szCs w:val="22"/>
                <w:lang w:val="fr-FR"/>
              </w:rPr>
            </w:pPr>
            <w:r w:rsidRPr="009659EE">
              <w:rPr>
                <w:rFonts w:cs="Arial"/>
                <w:szCs w:val="22"/>
                <w:lang w:val="fr-FR"/>
              </w:rPr>
              <w:t>Le passé composé et l’imparfait, le passé récent, l’expression de la durée, les adjectifs et les pronoms indéfinis :</w:t>
            </w:r>
            <w:r w:rsidRPr="009659EE">
              <w:rPr>
                <w:rFonts w:cs="Arial"/>
                <w:i/>
                <w:szCs w:val="22"/>
                <w:lang w:val="fr-FR"/>
              </w:rPr>
              <w:t xml:space="preserve">rien, personne, aucun, </w:t>
            </w:r>
            <w:r w:rsidRPr="009659EE">
              <w:rPr>
                <w:rFonts w:cs="Arial"/>
                <w:szCs w:val="22"/>
                <w:lang w:val="fr-FR"/>
              </w:rPr>
              <w:t xml:space="preserve">les verbes </w:t>
            </w:r>
            <w:r w:rsidRPr="009659EE">
              <w:rPr>
                <w:rFonts w:cs="Arial"/>
                <w:i/>
                <w:szCs w:val="22"/>
                <w:lang w:val="fr-FR"/>
              </w:rPr>
              <w:t>dire, courir, mourir</w:t>
            </w:r>
          </w:p>
        </w:tc>
        <w:tc>
          <w:tcPr>
            <w:tcW w:w="2551" w:type="dxa"/>
            <w:shd w:val="clear" w:color="auto" w:fill="FFFFFF"/>
          </w:tcPr>
          <w:p w:rsidR="00862497" w:rsidRPr="009659EE" w:rsidRDefault="00862497" w:rsidP="00850CA1">
            <w:pPr>
              <w:rPr>
                <w:rFonts w:cs="Arial"/>
                <w:szCs w:val="22"/>
                <w:lang w:val="fr-FR"/>
              </w:rPr>
            </w:pPr>
            <w:r w:rsidRPr="009659EE">
              <w:rPr>
                <w:rFonts w:cs="Arial"/>
                <w:szCs w:val="22"/>
                <w:lang w:val="fr-FR"/>
              </w:rPr>
              <w:t>Le corps humain, les maladies et les remèdes, les accidents, les catastrophes naturelles</w:t>
            </w:r>
          </w:p>
        </w:tc>
      </w:tr>
      <w:tr w:rsidR="00862497" w:rsidRPr="009659EE" w:rsidTr="00850CA1">
        <w:tc>
          <w:tcPr>
            <w:tcW w:w="567"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jc w:val="center"/>
              <w:rPr>
                <w:rFonts w:cs="Arial"/>
                <w:szCs w:val="22"/>
                <w:lang w:val="fr-FR"/>
              </w:rPr>
            </w:pPr>
            <w:r w:rsidRPr="009659EE">
              <w:rPr>
                <w:rFonts w:cs="Arial"/>
                <w:szCs w:val="22"/>
                <w:lang w:val="fr-FR"/>
              </w:rPr>
              <w:t>12</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Exprimer son opinion, parler de la météo, parler de l’avenir</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i/>
                <w:szCs w:val="22"/>
                <w:lang w:val="fr-FR"/>
              </w:rPr>
            </w:pPr>
            <w:r w:rsidRPr="009659EE">
              <w:rPr>
                <w:rFonts w:cs="Arial"/>
                <w:szCs w:val="22"/>
                <w:lang w:val="fr-FR"/>
              </w:rPr>
              <w:t>Les pronoms démonstratifs neutres, le futur simple, les locutions de  temps, les verbes impersonnels, les verbes</w:t>
            </w:r>
            <w:r w:rsidRPr="009659EE">
              <w:rPr>
                <w:rFonts w:cs="Arial"/>
                <w:i/>
                <w:szCs w:val="22"/>
                <w:lang w:val="fr-FR"/>
              </w:rPr>
              <w:t xml:space="preserve"> croire, suivre, pleuvoir.</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Le système scolaire, les formalités pour partir à l’étranger, la météo</w:t>
            </w:r>
          </w:p>
        </w:tc>
      </w:tr>
      <w:tr w:rsidR="00862497" w:rsidRPr="009659EE" w:rsidTr="00850CA1">
        <w:tc>
          <w:tcPr>
            <w:tcW w:w="567"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13</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Exprimer les sentiments positifs, donner des conseils</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i/>
                <w:szCs w:val="22"/>
                <w:lang w:val="fr-FR"/>
              </w:rPr>
            </w:pPr>
            <w:r w:rsidRPr="009659EE">
              <w:rPr>
                <w:rFonts w:cs="Arial"/>
                <w:szCs w:val="22"/>
                <w:lang w:val="fr-FR"/>
              </w:rPr>
              <w:t xml:space="preserve">Le conditionnel présent, la phrase exclamative, les pronoms </w:t>
            </w:r>
            <w:r w:rsidRPr="009659EE">
              <w:rPr>
                <w:rFonts w:cs="Arial"/>
                <w:i/>
                <w:szCs w:val="22"/>
                <w:lang w:val="fr-FR"/>
              </w:rPr>
              <w:t xml:space="preserve">dont, où, </w:t>
            </w:r>
            <w:r w:rsidRPr="009659EE">
              <w:rPr>
                <w:rFonts w:cs="Arial"/>
                <w:szCs w:val="22"/>
                <w:lang w:val="fr-FR"/>
              </w:rPr>
              <w:t>les verbes</w:t>
            </w:r>
            <w:r w:rsidRPr="009659EE">
              <w:rPr>
                <w:rFonts w:cs="Arial"/>
                <w:i/>
                <w:szCs w:val="22"/>
                <w:lang w:val="fr-FR"/>
              </w:rPr>
              <w:t xml:space="preserve"> conclure, résoudre</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Les médias, la télé, les journal, les exclamations</w:t>
            </w:r>
          </w:p>
        </w:tc>
      </w:tr>
      <w:tr w:rsidR="00862497" w:rsidRPr="009659EE" w:rsidTr="00850CA1">
        <w:tc>
          <w:tcPr>
            <w:tcW w:w="567"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jc w:val="center"/>
              <w:rPr>
                <w:rFonts w:cs="Arial"/>
                <w:szCs w:val="22"/>
                <w:lang w:val="fr-FR"/>
              </w:rPr>
            </w:pPr>
            <w:r w:rsidRPr="009659EE">
              <w:rPr>
                <w:rFonts w:cs="Arial"/>
                <w:szCs w:val="22"/>
                <w:lang w:val="fr-FR"/>
              </w:rPr>
              <w:t>14</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Exprimer le regret, la désapprobation, le reproche, l’indignation, la colère</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 xml:space="preserve">Le conditionnel passé, le plus-que-parfait, le futur antérieur, l’accord du participe passé, le superlatif, les verbes </w:t>
            </w:r>
            <w:r w:rsidRPr="009659EE">
              <w:rPr>
                <w:rFonts w:cs="Arial"/>
                <w:i/>
                <w:szCs w:val="22"/>
                <w:lang w:val="fr-FR"/>
              </w:rPr>
              <w:t>battre, vivre</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Animaux de la ferme, animaux sauvages, l’environnement, les espaces naturels</w:t>
            </w:r>
          </w:p>
        </w:tc>
      </w:tr>
      <w:tr w:rsidR="00862497" w:rsidRPr="009659EE" w:rsidTr="00850CA1">
        <w:tc>
          <w:tcPr>
            <w:tcW w:w="567"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jc w:val="center"/>
              <w:rPr>
                <w:rFonts w:cs="Arial"/>
                <w:szCs w:val="22"/>
                <w:lang w:val="fr-FR"/>
              </w:rPr>
            </w:pPr>
            <w:r w:rsidRPr="009659EE">
              <w:rPr>
                <w:rFonts w:cs="Arial"/>
                <w:szCs w:val="22"/>
                <w:lang w:val="fr-FR"/>
              </w:rPr>
              <w:t>15</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Articuler son discours, interagir</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i/>
                <w:szCs w:val="22"/>
                <w:lang w:val="fr-FR"/>
              </w:rPr>
            </w:pPr>
            <w:r w:rsidRPr="009659EE">
              <w:rPr>
                <w:rFonts w:cs="Arial"/>
                <w:szCs w:val="22"/>
                <w:lang w:val="fr-FR"/>
              </w:rPr>
              <w:t xml:space="preserve">Les pronoms interrogatifs invariables, les pronoms personnels accouplés, le discours indirect, l’interrogation indirecte, les verbes </w:t>
            </w:r>
            <w:r w:rsidRPr="009659EE">
              <w:rPr>
                <w:rFonts w:cs="Arial"/>
                <w:i/>
                <w:szCs w:val="22"/>
                <w:lang w:val="fr-FR"/>
              </w:rPr>
              <w:t>s’asseoir, vaincre, plaire</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Les sentiments, le monde du travail</w:t>
            </w:r>
          </w:p>
        </w:tc>
      </w:tr>
      <w:tr w:rsidR="00862497" w:rsidRPr="009659EE" w:rsidTr="00850CA1">
        <w:tc>
          <w:tcPr>
            <w:tcW w:w="567"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jc w:val="center"/>
              <w:rPr>
                <w:rFonts w:cs="Arial"/>
                <w:szCs w:val="22"/>
                <w:lang w:val="fr-FR"/>
              </w:rPr>
            </w:pPr>
            <w:r w:rsidRPr="009659EE">
              <w:rPr>
                <w:rFonts w:cs="Arial"/>
                <w:szCs w:val="22"/>
                <w:lang w:val="fr-FR"/>
              </w:rPr>
              <w:t>16</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Parler de ses projets, exprimer la déception,</w:t>
            </w:r>
            <w:r w:rsidR="00EC2185" w:rsidRPr="009659EE">
              <w:rPr>
                <w:rFonts w:cs="Arial"/>
                <w:szCs w:val="22"/>
                <w:lang w:val="fr-FR"/>
              </w:rPr>
              <w:t xml:space="preserve"> </w:t>
            </w:r>
            <w:r w:rsidRPr="009659EE">
              <w:rPr>
                <w:rFonts w:cs="Arial"/>
                <w:szCs w:val="22"/>
                <w:lang w:val="fr-FR"/>
              </w:rPr>
              <w:t>le dégoût, l’ennui</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i/>
                <w:szCs w:val="22"/>
                <w:lang w:val="fr-FR"/>
              </w:rPr>
            </w:pPr>
            <w:r w:rsidRPr="009659EE">
              <w:rPr>
                <w:rFonts w:cs="Arial"/>
                <w:szCs w:val="22"/>
                <w:lang w:val="fr-FR"/>
              </w:rPr>
              <w:t xml:space="preserve">L’hypothèse , le futur dans le passé, le pronom </w:t>
            </w:r>
            <w:r w:rsidRPr="009659EE">
              <w:rPr>
                <w:rFonts w:cs="Arial"/>
                <w:i/>
                <w:szCs w:val="22"/>
                <w:lang w:val="fr-FR"/>
              </w:rPr>
              <w:t>en,  les adjectifs et pronoms indéfinis,  le pluriel des mots composés,</w:t>
            </w:r>
            <w:r w:rsidRPr="009659EE">
              <w:rPr>
                <w:rFonts w:cs="Arial"/>
                <w:szCs w:val="22"/>
                <w:lang w:val="fr-FR"/>
              </w:rPr>
              <w:t xml:space="preserve"> les verbes </w:t>
            </w:r>
            <w:r w:rsidRPr="009659EE">
              <w:rPr>
                <w:rFonts w:cs="Arial"/>
                <w:i/>
                <w:szCs w:val="22"/>
                <w:lang w:val="fr-FR"/>
              </w:rPr>
              <w:t>boire ,rire</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862497" w:rsidRPr="009659EE" w:rsidRDefault="00862497" w:rsidP="00850CA1">
            <w:pPr>
              <w:rPr>
                <w:rFonts w:cs="Arial"/>
                <w:szCs w:val="22"/>
                <w:lang w:val="fr-FR"/>
              </w:rPr>
            </w:pPr>
            <w:r w:rsidRPr="009659EE">
              <w:rPr>
                <w:rFonts w:cs="Arial"/>
                <w:szCs w:val="22"/>
                <w:lang w:val="fr-FR"/>
              </w:rPr>
              <w:t>Les fruits, les légumes, les insectes,</w:t>
            </w:r>
          </w:p>
        </w:tc>
      </w:tr>
    </w:tbl>
    <w:p w:rsidR="00862497" w:rsidRPr="009659EE" w:rsidRDefault="00862497" w:rsidP="00862497">
      <w:pPr>
        <w:rPr>
          <w:szCs w:val="22"/>
        </w:rPr>
      </w:pPr>
    </w:p>
    <w:p w:rsidR="00862497" w:rsidRPr="009659EE" w:rsidRDefault="00EC2185" w:rsidP="00862497">
      <w:pPr>
        <w:rPr>
          <w:szCs w:val="22"/>
        </w:rPr>
      </w:pPr>
      <w:r w:rsidRPr="009659EE">
        <w:rPr>
          <w:szCs w:val="22"/>
        </w:rPr>
        <w:t>Gli studenti sono in grado di svolgere esercizi di completamento e rielaborazione dei  contenuti grammaticali svolti, utilizzare in modo coerente ed appropriato il lessico  studiato, redigere testi su traccia con p</w:t>
      </w:r>
      <w:r w:rsidR="009659EE" w:rsidRPr="009659EE">
        <w:rPr>
          <w:szCs w:val="22"/>
        </w:rPr>
        <w:t>ertinenza lessicale e grammaticale, comprendere un testo scritto su argomento noto  e non, comprendere un discorso, un annuncio, una breve conversazione su argomenti di svolti. Gli studenti hanno acquisito un’accettabile competenza comunicativa, sanno rispondere argomentando, seppur con qualche margine di errore grammaticale ed incertezze lessicali.</w:t>
      </w:r>
    </w:p>
    <w:p w:rsidR="00862497" w:rsidRPr="009659EE" w:rsidRDefault="00862497" w:rsidP="00862497">
      <w:pPr>
        <w:rPr>
          <w:szCs w:val="22"/>
        </w:rPr>
      </w:pPr>
    </w:p>
    <w:p w:rsidR="009659EE" w:rsidRDefault="00862497" w:rsidP="009659EE">
      <w:pPr>
        <w:ind w:left="5664" w:firstLine="708"/>
        <w:rPr>
          <w:smallCaps/>
          <w:szCs w:val="22"/>
        </w:rPr>
      </w:pPr>
      <w:r w:rsidRPr="009659EE">
        <w:rPr>
          <w:smallCaps/>
          <w:szCs w:val="22"/>
        </w:rPr>
        <w:t>Il Docente</w:t>
      </w:r>
    </w:p>
    <w:p w:rsidR="009659EE" w:rsidRDefault="009659EE" w:rsidP="009659EE">
      <w:r>
        <w:tab/>
      </w:r>
      <w:r>
        <w:tab/>
      </w:r>
      <w:r>
        <w:tab/>
      </w:r>
      <w:r>
        <w:tab/>
      </w:r>
      <w:r>
        <w:tab/>
      </w:r>
      <w:r>
        <w:tab/>
      </w:r>
      <w:r>
        <w:tab/>
      </w:r>
      <w:r>
        <w:tab/>
      </w:r>
      <w:r>
        <w:tab/>
        <w:t>Carla Suitner</w:t>
      </w:r>
    </w:p>
    <w:p w:rsidR="009659EE" w:rsidRPr="009659EE" w:rsidRDefault="009659EE" w:rsidP="009659EE">
      <w:pPr>
        <w:rPr>
          <w:smallCaps/>
          <w:szCs w:val="22"/>
        </w:rPr>
      </w:pPr>
    </w:p>
    <w:p w:rsidR="00862497" w:rsidRPr="009659EE" w:rsidRDefault="00862497" w:rsidP="00862497">
      <w:pPr>
        <w:rPr>
          <w:szCs w:val="22"/>
        </w:rPr>
      </w:pPr>
    </w:p>
    <w:p w:rsidR="00862497" w:rsidRPr="009659EE" w:rsidRDefault="00862497" w:rsidP="00862497">
      <w:pPr>
        <w:ind w:left="5664"/>
        <w:rPr>
          <w:smallCaps/>
          <w:szCs w:val="22"/>
        </w:rPr>
      </w:pPr>
      <w:r w:rsidRPr="009659EE">
        <w:rPr>
          <w:smallCaps/>
          <w:szCs w:val="22"/>
        </w:rPr>
        <w:t xml:space="preserve">      I rappresentanti degli Studenti</w:t>
      </w:r>
    </w:p>
    <w:p w:rsidR="00862497" w:rsidRPr="009659EE" w:rsidRDefault="00862497" w:rsidP="00862497">
      <w:pPr>
        <w:rPr>
          <w:szCs w:val="22"/>
        </w:rPr>
      </w:pPr>
    </w:p>
    <w:p w:rsidR="00803D90" w:rsidRDefault="00803D90"/>
    <w:sectPr w:rsidR="00803D90" w:rsidSect="00862497">
      <w:headerReference w:type="default" r:id="rId5"/>
      <w:footerReference w:type="default" r:id="rId6"/>
      <w:pgSz w:w="11906" w:h="16838" w:code="9"/>
      <w:pgMar w:top="454" w:right="851" w:bottom="454" w:left="851" w:header="454" w:footer="454"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DF4" w:rsidRPr="00811B3F" w:rsidRDefault="009659EE" w:rsidP="00811B3F">
    <w:pPr>
      <w:bidi/>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5DF4" w:rsidRDefault="009659E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3.75pt" fillcolor="window">
          <v:imagedata r:id="rId1" o:title="marchio canc"/>
        </v:shape>
      </w:pict>
    </w:r>
  </w:p>
  <w:p w:rsidR="004E5DF4" w:rsidRPr="006664C7" w:rsidRDefault="009659EE" w:rsidP="00274004">
    <w:pPr>
      <w:pStyle w:val="Titolo1"/>
      <w:spacing w:before="100"/>
      <w:rPr>
        <w:b w:val="0"/>
        <w:bCs w:val="0"/>
        <w:spacing w:val="100"/>
        <w:sz w:val="21"/>
        <w:szCs w:val="21"/>
      </w:rPr>
    </w:pPr>
    <w:r w:rsidRPr="006664C7">
      <w:rPr>
        <w:b w:val="0"/>
        <w:bCs w:val="0"/>
        <w:spacing w:val="100"/>
        <w:sz w:val="21"/>
        <w:szCs w:val="21"/>
      </w:rPr>
      <w:t>Istituto di Istruzione Superiore</w:t>
    </w:r>
  </w:p>
  <w:p w:rsidR="004E5DF4" w:rsidRPr="006D51B4" w:rsidRDefault="009659EE" w:rsidP="00274004">
    <w:pPr>
      <w:spacing w:before="60"/>
      <w:jc w:val="center"/>
      <w:rPr>
        <w:spacing w:val="100"/>
        <w:szCs w:val="22"/>
      </w:rPr>
    </w:pPr>
    <w:r w:rsidRPr="006D51B4">
      <w:rPr>
        <w:spacing w:val="100"/>
        <w:szCs w:val="22"/>
      </w:rPr>
      <w:t>“CONCETTO MARCHESI”</w:t>
    </w:r>
  </w:p>
  <w:p w:rsidR="004E5DF4" w:rsidRPr="00274004" w:rsidRDefault="009659EE">
    <w:pPr>
      <w:jc w:val="center"/>
      <w:rPr>
        <w:rFonts w:cs="Arial"/>
        <w:spacing w:val="20"/>
        <w:sz w:val="14"/>
        <w:szCs w:val="1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6336C"/>
    <w:multiLevelType w:val="hybridMultilevel"/>
    <w:tmpl w:val="F32C7E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proofState w:spelling="clean"/>
  <w:defaultTabStop w:val="708"/>
  <w:hyphenationZone w:val="283"/>
  <w:drawingGridHorizontalSpacing w:val="120"/>
  <w:displayHorizontalDrawingGridEvery w:val="2"/>
  <w:displayVerticalDrawingGridEvery w:val="2"/>
  <w:characterSpacingControl w:val="doNotCompress"/>
  <w:compat/>
  <w:rsids>
    <w:rsidRoot w:val="00862497"/>
    <w:rsid w:val="00642C60"/>
    <w:rsid w:val="00803D90"/>
    <w:rsid w:val="00862497"/>
    <w:rsid w:val="009659EE"/>
    <w:rsid w:val="00E13702"/>
    <w:rsid w:val="00EC218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62497"/>
    <w:pPr>
      <w:spacing w:after="0" w:line="240" w:lineRule="auto"/>
    </w:pPr>
    <w:rPr>
      <w:rFonts w:ascii="Arial" w:eastAsia="Times New Roman" w:hAnsi="Arial" w:cs="Times New Roman"/>
      <w:szCs w:val="24"/>
      <w:lang w:eastAsia="it-IT"/>
    </w:rPr>
  </w:style>
  <w:style w:type="paragraph" w:styleId="Titolo1">
    <w:name w:val="heading 1"/>
    <w:basedOn w:val="Normale"/>
    <w:next w:val="Normale"/>
    <w:link w:val="Titolo1Carattere"/>
    <w:qFormat/>
    <w:rsid w:val="00862497"/>
    <w:pPr>
      <w:keepNext/>
      <w:jc w:val="center"/>
      <w:outlineLvl w:val="0"/>
    </w:pPr>
    <w:rPr>
      <w:b/>
      <w:bCs/>
      <w:smallCap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62497"/>
    <w:rPr>
      <w:rFonts w:ascii="Arial" w:eastAsia="Times New Roman" w:hAnsi="Arial" w:cs="Times New Roman"/>
      <w:b/>
      <w:bCs/>
      <w:smallCaps/>
      <w:sz w:val="28"/>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424</Words>
  <Characters>2418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2018-06-20T09:19:00Z</dcterms:created>
  <dcterms:modified xsi:type="dcterms:W3CDTF">2018-06-20T09:49:00Z</dcterms:modified>
</cp:coreProperties>
</file>